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adjustRightInd/>
        <w:snapToGrid/>
        <w:spacing w:line="360" w:lineRule="auto"/>
        <w:jc w:val="center"/>
        <w:textAlignment w:val="auto"/>
        <w:outlineLvl w:val="9"/>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合肥元进汽车有限公司哈弗汽车4s店项目</w:t>
      </w:r>
    </w:p>
    <w:p>
      <w:pPr>
        <w:pageBreakBefore w:val="0"/>
        <w:kinsoku/>
        <w:wordWrap/>
        <w:overflowPunct/>
        <w:topLinePunct w:val="0"/>
        <w:bidi w:val="0"/>
        <w:adjustRightInd/>
        <w:snapToGrid/>
        <w:spacing w:line="360" w:lineRule="auto"/>
        <w:jc w:val="center"/>
        <w:textAlignment w:val="auto"/>
        <w:outlineLvl w:val="9"/>
        <w:rPr>
          <w:rFonts w:hint="default" w:ascii="Times New Roman" w:hAnsi="Times New Roman" w:eastAsia="宋体" w:cs="Times New Roman"/>
          <w:b/>
          <w:bCs/>
          <w:sz w:val="30"/>
          <w:szCs w:val="30"/>
        </w:rPr>
      </w:pPr>
      <w:r>
        <w:rPr>
          <w:rFonts w:hint="default" w:ascii="Times New Roman" w:hAnsi="Times New Roman" w:eastAsia="宋体" w:cs="Times New Roman"/>
          <w:b/>
          <w:bCs/>
          <w:sz w:val="30"/>
          <w:szCs w:val="30"/>
        </w:rPr>
        <w:t>竣工环境保护验收意见</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202</w:t>
      </w:r>
      <w:r>
        <w:rPr>
          <w:rFonts w:hint="eastAsia" w:ascii="Times New Roman" w:hAnsi="Times New Roman" w:eastAsia="宋体" w:cs="Times New Roman"/>
          <w:sz w:val="24"/>
          <w:lang w:val="en-US" w:eastAsia="zh-CN"/>
        </w:rPr>
        <w:t>1</w:t>
      </w:r>
      <w:bookmarkStart w:id="1" w:name="_GoBack"/>
      <w:bookmarkEnd w:id="1"/>
      <w:r>
        <w:rPr>
          <w:rFonts w:hint="default" w:ascii="Times New Roman" w:hAnsi="Times New Roman" w:eastAsia="宋体" w:cs="Times New Roman"/>
          <w:sz w:val="24"/>
          <w:lang w:val="en-US" w:eastAsia="zh-CN"/>
        </w:rPr>
        <w:t>年</w:t>
      </w:r>
      <w:r>
        <w:rPr>
          <w:rFonts w:hint="eastAsia" w:ascii="Times New Roman" w:hAnsi="Times New Roman" w:cs="Times New Roman"/>
          <w:sz w:val="24"/>
          <w:lang w:val="en-US" w:eastAsia="zh-CN"/>
        </w:rPr>
        <w:t>01</w:t>
      </w:r>
      <w:r>
        <w:rPr>
          <w:rFonts w:hint="default" w:ascii="Times New Roman" w:hAnsi="Times New Roman" w:eastAsia="宋体" w:cs="Times New Roman"/>
          <w:sz w:val="24"/>
          <w:lang w:val="en-US" w:eastAsia="zh-CN"/>
        </w:rPr>
        <w:t>月</w:t>
      </w:r>
      <w:r>
        <w:rPr>
          <w:rFonts w:hint="eastAsia" w:ascii="Times New Roman" w:hAnsi="Times New Roman" w:cs="Times New Roman"/>
          <w:sz w:val="24"/>
          <w:lang w:val="en-US" w:eastAsia="zh-CN"/>
        </w:rPr>
        <w:t>19</w:t>
      </w:r>
      <w:r>
        <w:rPr>
          <w:rFonts w:hint="default" w:ascii="Times New Roman" w:hAnsi="Times New Roman" w:eastAsia="宋体" w:cs="Times New Roman"/>
          <w:sz w:val="24"/>
          <w:lang w:val="en-US" w:eastAsia="zh-CN"/>
        </w:rPr>
        <w:t>日，</w:t>
      </w:r>
      <w:r>
        <w:rPr>
          <w:rFonts w:ascii="Times New Roman"/>
          <w:sz w:val="24"/>
          <w:szCs w:val="24"/>
        </w:rPr>
        <w:t>合肥元进汽车有限公司</w:t>
      </w:r>
      <w:r>
        <w:rPr>
          <w:rFonts w:hint="default" w:ascii="Times New Roman" w:hAnsi="Times New Roman" w:eastAsia="宋体" w:cs="Times New Roman"/>
          <w:sz w:val="24"/>
          <w:lang w:val="en-US" w:eastAsia="zh-CN"/>
        </w:rPr>
        <w:t>（建设单位）组织</w:t>
      </w:r>
      <w:r>
        <w:rPr>
          <w:rFonts w:hint="eastAsia" w:ascii="Times New Roman" w:hAnsi="Times New Roman" w:eastAsia="宋体" w:cs="Times New Roman"/>
          <w:sz w:val="24"/>
          <w:lang w:val="en-US" w:eastAsia="zh-CN"/>
        </w:rPr>
        <w:t>相关人员</w:t>
      </w:r>
      <w:r>
        <w:rPr>
          <w:rFonts w:hint="default" w:ascii="Times New Roman" w:hAnsi="Times New Roman" w:eastAsia="宋体" w:cs="Times New Roman"/>
          <w:sz w:val="24"/>
          <w:lang w:val="en-US" w:eastAsia="zh-CN"/>
        </w:rPr>
        <w:t>及专家组成验收组，对</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default" w:ascii="Times New Roman" w:hAnsi="Times New Roman" w:eastAsia="宋体" w:cs="Times New Roman"/>
          <w:sz w:val="24"/>
          <w:lang w:val="en-US" w:eastAsia="zh-CN"/>
        </w:rPr>
        <w:t>进行竣工环境保护验收现场检查。验收组成员与会代表根据《</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default" w:ascii="Times New Roman" w:hAnsi="Times New Roman" w:eastAsia="宋体" w:cs="Times New Roman"/>
          <w:sz w:val="24"/>
          <w:lang w:val="en-US" w:eastAsia="zh-CN"/>
        </w:rPr>
        <w:t>竣工环境保护验收监测报告</w:t>
      </w:r>
      <w:r>
        <w:rPr>
          <w:rFonts w:hint="eastAsia" w:ascii="Times New Roman" w:hAnsi="Times New Roman" w:eastAsia="宋体" w:cs="Times New Roman"/>
          <w:sz w:val="24"/>
          <w:lang w:val="en-US" w:eastAsia="zh-CN"/>
        </w:rPr>
        <w:t>表</w:t>
      </w:r>
      <w:r>
        <w:rPr>
          <w:rFonts w:hint="default" w:ascii="Times New Roman" w:hAnsi="Times New Roman" w:eastAsia="宋体" w:cs="Times New Roman"/>
          <w:sz w:val="24"/>
          <w:lang w:val="en-US" w:eastAsia="zh-CN"/>
        </w:rPr>
        <w:t>》，并对照《建设项目竣工环境保护验收暂行办法》，严格依照国家有关法律法规、建设项目竣工环境保护验收技术规范、本项目环境影响报告表和审批部门审批决定等要求对本项目实施情况和环保设施的建设、运行情况进行了实地检查，听取了建设单位关于该项目环保执行情况的报告、验收监测单位关于该项目竣工环境保护验收监测报告的汇报，审阅并核实了有关资料，经认真讨论，形成验收意见如下：</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一、工程建设基本情况</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（一）建设地点、规模、主要建设内容</w:t>
      </w:r>
    </w:p>
    <w:p>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cs="Times New Roman"/>
          <w:sz w:val="24"/>
          <w:szCs w:val="24"/>
          <w:lang w:eastAsia="zh-CN"/>
        </w:rPr>
      </w:pPr>
      <w:r>
        <w:rPr>
          <w:rFonts w:ascii="Times New Roman"/>
          <w:sz w:val="24"/>
          <w:szCs w:val="24"/>
        </w:rPr>
        <w:t>合肥元进汽车有限公司位于</w:t>
      </w:r>
      <w:r>
        <w:rPr>
          <w:rFonts w:ascii="Times New Roman"/>
          <w:bCs/>
          <w:sz w:val="24"/>
          <w:szCs w:val="24"/>
        </w:rPr>
        <w:t>合肥市蜀山区长江西路</w:t>
      </w:r>
      <w:r>
        <w:rPr>
          <w:rFonts w:ascii="Times New Roman" w:hAnsi="Times New Roman"/>
          <w:bCs/>
          <w:sz w:val="24"/>
          <w:szCs w:val="24"/>
        </w:rPr>
        <w:t>1068</w:t>
      </w:r>
      <w:r>
        <w:rPr>
          <w:rFonts w:ascii="Times New Roman"/>
          <w:bCs/>
          <w:sz w:val="24"/>
          <w:szCs w:val="24"/>
        </w:rPr>
        <w:t>号</w:t>
      </w:r>
      <w:r>
        <w:rPr>
          <w:rFonts w:hint="eastAsia" w:ascii="Times New Roman" w:hAnsi="Times New Roman"/>
          <w:kern w:val="0"/>
          <w:sz w:val="24"/>
          <w:szCs w:val="24"/>
          <w:lang w:eastAsia="zh-CN"/>
        </w:rPr>
        <w:t>，</w:t>
      </w:r>
      <w:r>
        <w:rPr>
          <w:rFonts w:ascii="Times New Roman"/>
          <w:bCs/>
          <w:sz w:val="24"/>
        </w:rPr>
        <w:t>建设哈弗汽车</w:t>
      </w:r>
      <w:r>
        <w:rPr>
          <w:rFonts w:ascii="Times New Roman" w:hAnsi="Times New Roman"/>
          <w:bCs/>
          <w:sz w:val="24"/>
        </w:rPr>
        <w:t>4s</w:t>
      </w:r>
      <w:r>
        <w:rPr>
          <w:rFonts w:ascii="Times New Roman"/>
          <w:bCs/>
          <w:sz w:val="24"/>
        </w:rPr>
        <w:t>店项目</w:t>
      </w:r>
      <w:r>
        <w:rPr>
          <w:rFonts w:ascii="Times New Roman"/>
          <w:sz w:val="24"/>
          <w:szCs w:val="24"/>
        </w:rPr>
        <w:t>，主要从事哈弗汽车销售及保养服务。</w:t>
      </w:r>
      <w:r>
        <w:rPr>
          <w:rFonts w:hint="eastAsia" w:ascii="Times New Roman" w:hAnsi="Times New Roman" w:cs="Times New Roman"/>
          <w:sz w:val="24"/>
          <w:lang w:val="en-US" w:eastAsia="zh-CN"/>
        </w:rPr>
        <w:t>项目现可实现销售车辆1200辆/年，保养车辆5000辆/年。</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color w:val="000000"/>
          <w:sz w:val="24"/>
        </w:rPr>
      </w:pPr>
      <w:r>
        <w:rPr>
          <w:rFonts w:hint="default" w:ascii="Times New Roman" w:hAnsi="Times New Roman" w:eastAsia="宋体" w:cs="Times New Roman"/>
          <w:bCs/>
          <w:color w:val="000000"/>
          <w:sz w:val="24"/>
        </w:rPr>
        <w:t>（二）建设过程及环保审批情况</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sz w:val="24"/>
          <w:lang w:val="en-US" w:eastAsia="zh-CN"/>
        </w:rPr>
      </w:pPr>
      <w:r>
        <w:rPr>
          <w:rFonts w:hint="eastAsia" w:ascii="Times New Roman" w:hAnsi="Times New Roman" w:eastAsia="宋体"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10月25日委托</w:t>
      </w:r>
      <w:r>
        <w:rPr>
          <w:rFonts w:ascii="Times New Roman"/>
          <w:color w:val="000000"/>
          <w:sz w:val="24"/>
        </w:rPr>
        <w:t>安徽沄湍环境科技有限公司</w:t>
      </w:r>
      <w:r>
        <w:rPr>
          <w:rFonts w:hint="eastAsia" w:ascii="Times New Roman" w:hAnsi="Times New Roman" w:eastAsia="宋体" w:cs="Times New Roman"/>
          <w:kern w:val="2"/>
          <w:sz w:val="24"/>
          <w:szCs w:val="22"/>
          <w:lang w:val="en-US" w:eastAsia="zh-CN" w:bidi="ar-SA"/>
        </w:rPr>
        <w:t>编制《</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eastAsia" w:ascii="Times New Roman" w:hAnsi="Times New Roman" w:eastAsia="宋体" w:cs="Times New Roman"/>
          <w:kern w:val="2"/>
          <w:sz w:val="24"/>
          <w:szCs w:val="22"/>
          <w:lang w:val="en-US" w:eastAsia="zh-CN" w:bidi="ar-SA"/>
        </w:rPr>
        <w:t>环境影响报告表》。</w:t>
      </w:r>
      <w:r>
        <w:rPr>
          <w:rFonts w:hint="eastAsia" w:ascii="Times New Roman" w:hAnsi="Times New Roman" w:eastAsia="宋体" w:cs="Times New Roman"/>
          <w:color w:val="auto"/>
          <w:kern w:val="2"/>
          <w:sz w:val="24"/>
          <w:szCs w:val="22"/>
          <w:lang w:val="en-US" w:eastAsia="zh-CN" w:bidi="ar-SA"/>
        </w:rPr>
        <w:t>20</w:t>
      </w:r>
      <w:r>
        <w:rPr>
          <w:rFonts w:hint="eastAsia" w:ascii="Times New Roman" w:hAnsi="Times New Roman" w:cs="Times New Roman"/>
          <w:color w:val="auto"/>
          <w:kern w:val="2"/>
          <w:sz w:val="24"/>
          <w:szCs w:val="22"/>
          <w:lang w:val="en-US" w:eastAsia="zh-CN" w:bidi="ar-SA"/>
        </w:rPr>
        <w:t>20</w:t>
      </w:r>
      <w:r>
        <w:rPr>
          <w:rFonts w:hint="eastAsia" w:ascii="Times New Roman" w:hAnsi="Times New Roman" w:eastAsia="宋体" w:cs="Times New Roman"/>
          <w:color w:val="auto"/>
          <w:kern w:val="2"/>
          <w:sz w:val="24"/>
          <w:szCs w:val="22"/>
          <w:lang w:val="en-US" w:eastAsia="zh-CN" w:bidi="ar-SA"/>
        </w:rPr>
        <w:t>年</w:t>
      </w:r>
      <w:r>
        <w:rPr>
          <w:rFonts w:hint="eastAsia" w:ascii="Times New Roman" w:hAnsi="Times New Roman" w:cs="Times New Roman"/>
          <w:color w:val="auto"/>
          <w:kern w:val="2"/>
          <w:sz w:val="24"/>
          <w:szCs w:val="22"/>
          <w:lang w:val="en-US" w:eastAsia="zh-CN" w:bidi="ar-SA"/>
        </w:rPr>
        <w:t>12</w:t>
      </w:r>
      <w:r>
        <w:rPr>
          <w:rFonts w:hint="eastAsia" w:ascii="Times New Roman" w:hAnsi="Times New Roman" w:eastAsia="宋体" w:cs="Times New Roman"/>
          <w:color w:val="auto"/>
          <w:kern w:val="2"/>
          <w:sz w:val="24"/>
          <w:szCs w:val="22"/>
          <w:lang w:val="en-US" w:eastAsia="zh-CN" w:bidi="ar-SA"/>
        </w:rPr>
        <w:t>月</w:t>
      </w:r>
      <w:r>
        <w:rPr>
          <w:rFonts w:hint="eastAsia" w:ascii="Times New Roman" w:hAnsi="Times New Roman" w:cs="Times New Roman"/>
          <w:color w:val="auto"/>
          <w:kern w:val="2"/>
          <w:sz w:val="24"/>
          <w:szCs w:val="22"/>
          <w:lang w:val="en-US" w:eastAsia="zh-CN" w:bidi="ar-SA"/>
        </w:rPr>
        <w:t>31</w:t>
      </w:r>
      <w:r>
        <w:rPr>
          <w:rFonts w:hint="eastAsia" w:ascii="Times New Roman" w:hAnsi="Times New Roman" w:eastAsia="宋体" w:cs="Times New Roman"/>
          <w:color w:val="auto"/>
          <w:kern w:val="2"/>
          <w:sz w:val="24"/>
          <w:szCs w:val="22"/>
          <w:lang w:val="en-US" w:eastAsia="zh-CN" w:bidi="ar-SA"/>
        </w:rPr>
        <w:t>日</w:t>
      </w:r>
      <w:r>
        <w:rPr>
          <w:rFonts w:hint="eastAsia" w:ascii="Times New Roman" w:hAnsi="Times New Roman" w:cs="Times New Roman"/>
          <w:color w:val="auto"/>
          <w:kern w:val="2"/>
          <w:sz w:val="24"/>
          <w:szCs w:val="22"/>
          <w:lang w:val="en-US" w:eastAsia="zh-CN" w:bidi="ar-SA"/>
        </w:rPr>
        <w:t>，合肥市蜀山区</w:t>
      </w:r>
      <w:r>
        <w:rPr>
          <w:rFonts w:hint="eastAsia" w:ascii="Times New Roman" w:hAnsi="Times New Roman"/>
          <w:sz w:val="24"/>
          <w:szCs w:val="24"/>
          <w:lang w:val="en-US" w:eastAsia="zh-CN"/>
        </w:rPr>
        <w:t>生态环境分局</w:t>
      </w:r>
      <w:r>
        <w:rPr>
          <w:rFonts w:hint="eastAsia" w:ascii="Times New Roman" w:hAnsi="Times New Roman" w:cs="Times New Roman"/>
          <w:color w:val="auto"/>
          <w:kern w:val="2"/>
          <w:sz w:val="24"/>
          <w:szCs w:val="22"/>
          <w:lang w:val="en-US" w:eastAsia="zh-CN" w:bidi="ar-SA"/>
        </w:rPr>
        <w:t>以</w:t>
      </w:r>
      <w:r>
        <w:rPr>
          <w:rFonts w:hint="eastAsia" w:ascii="Times New Roman" w:hAnsi="Times New Roman" w:eastAsia="宋体" w:cs="Times New Roman"/>
          <w:color w:val="auto"/>
          <w:kern w:val="2"/>
          <w:sz w:val="24"/>
          <w:szCs w:val="22"/>
          <w:lang w:val="en-US" w:eastAsia="zh-CN" w:bidi="ar-SA"/>
        </w:rPr>
        <w:t>“关于</w:t>
      </w:r>
      <w:r>
        <w:rPr>
          <w:rFonts w:hint="eastAsia" w:ascii="Times New Roman" w:hAnsi="Times New Roman" w:cs="Times New Roman"/>
          <w:color w:val="auto"/>
          <w:kern w:val="2"/>
          <w:sz w:val="24"/>
          <w:szCs w:val="22"/>
          <w:lang w:val="en-US" w:eastAsia="zh-CN" w:bidi="ar-SA"/>
        </w:rPr>
        <w:t>对</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eastAsia" w:ascii="Times New Roman" w:hAnsi="Times New Roman" w:eastAsia="宋体" w:cs="Times New Roman"/>
          <w:sz w:val="24"/>
          <w:lang w:val="en-US" w:eastAsia="zh-CN"/>
        </w:rPr>
        <w:t>环境影响报告表的</w:t>
      </w:r>
      <w:r>
        <w:rPr>
          <w:rFonts w:hint="eastAsia" w:ascii="Times New Roman" w:hAnsi="Times New Roman" w:cs="Times New Roman"/>
          <w:sz w:val="24"/>
          <w:lang w:val="en-US" w:eastAsia="zh-CN"/>
        </w:rPr>
        <w:t>审批意见</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合蜀</w:t>
      </w:r>
      <w:r>
        <w:rPr>
          <w:rFonts w:hint="eastAsia" w:ascii="Times New Roman" w:hAnsi="Times New Roman" w:eastAsia="宋体" w:cs="Times New Roman"/>
          <w:sz w:val="24"/>
          <w:lang w:val="en-US" w:eastAsia="zh-CN"/>
        </w:rPr>
        <w:t>环审[20</w:t>
      </w:r>
      <w:r>
        <w:rPr>
          <w:rFonts w:hint="eastAsia" w:ascii="Times New Roman" w:hAnsi="Times New Roman" w:cs="Times New Roman"/>
          <w:sz w:val="24"/>
          <w:lang w:val="en-US" w:eastAsia="zh-CN"/>
        </w:rPr>
        <w:t>20</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035</w:t>
      </w:r>
      <w:r>
        <w:rPr>
          <w:rFonts w:hint="eastAsia" w:ascii="Times New Roman" w:hAnsi="Times New Roman" w:eastAsia="宋体" w:cs="Times New Roman"/>
          <w:sz w:val="24"/>
          <w:lang w:val="en-US" w:eastAsia="zh-CN"/>
        </w:rPr>
        <w:t>号”文件对该项目予以</w:t>
      </w:r>
      <w:r>
        <w:rPr>
          <w:rFonts w:hint="eastAsia" w:ascii="Times New Roman" w:hAnsi="Times New Roman" w:cs="Times New Roman"/>
          <w:sz w:val="24"/>
          <w:lang w:val="en-US" w:eastAsia="zh-CN"/>
        </w:rPr>
        <w:t>批复</w:t>
      </w:r>
      <w:r>
        <w:rPr>
          <w:rFonts w:hint="eastAsia" w:ascii="Times New Roman" w:hAnsi="Times New Roman" w:eastAsia="宋体" w:cs="Times New Roman"/>
          <w:sz w:val="24"/>
          <w:lang w:val="en-US" w:eastAsia="zh-CN"/>
        </w:rPr>
        <w:t>。</w:t>
      </w:r>
      <w:r>
        <w:rPr>
          <w:rFonts w:hint="eastAsia" w:ascii="Times New Roman" w:hAnsi="Times New Roman" w:cs="Times New Roman"/>
          <w:sz w:val="24"/>
          <w:lang w:val="en-US" w:eastAsia="zh-CN"/>
        </w:rPr>
        <w:t>2020年05月14日，完成排污许可登记，证书编号：913401003951047863001X</w:t>
      </w:r>
      <w:r>
        <w:rPr>
          <w:rFonts w:hint="eastAsia" w:ascii="Times New Roman" w:hAnsi="Times New Roman" w:eastAsia="宋体" w:cs="Times New Roman"/>
          <w:bCs/>
          <w:sz w:val="24"/>
          <w:lang w:val="en-US" w:eastAsia="zh-CN"/>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（三）投资情况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项目</w:t>
      </w:r>
      <w:r>
        <w:rPr>
          <w:rFonts w:hint="default" w:ascii="Times New Roman" w:hAnsi="Times New Roman" w:eastAsia="宋体" w:cs="Times New Roman"/>
          <w:sz w:val="24"/>
        </w:rPr>
        <w:t>实际总投资</w:t>
      </w:r>
      <w:r>
        <w:rPr>
          <w:rFonts w:hint="eastAsia" w:ascii="Times New Roman" w:hAnsi="Times New Roman" w:cs="Times New Roman"/>
          <w:sz w:val="24"/>
          <w:lang w:val="en-US" w:eastAsia="zh-CN"/>
        </w:rPr>
        <w:t>518</w:t>
      </w:r>
      <w:r>
        <w:rPr>
          <w:rFonts w:hint="default" w:ascii="Times New Roman" w:hAnsi="Times New Roman" w:eastAsia="宋体" w:cs="Times New Roman"/>
          <w:sz w:val="24"/>
        </w:rPr>
        <w:t>万元，环保投资</w:t>
      </w:r>
      <w:r>
        <w:rPr>
          <w:rFonts w:hint="eastAsia" w:ascii="Times New Roman" w:hAnsi="Times New Roman" w:eastAsia="宋体" w:cs="Times New Roman"/>
          <w:sz w:val="24"/>
          <w:lang w:val="en-US" w:eastAsia="zh-CN"/>
        </w:rPr>
        <w:t>12</w:t>
      </w:r>
      <w:r>
        <w:rPr>
          <w:rFonts w:hint="default" w:ascii="Times New Roman" w:hAnsi="Times New Roman" w:eastAsia="宋体" w:cs="Times New Roman"/>
          <w:sz w:val="24"/>
        </w:rPr>
        <w:t>万元，占总投资额的</w:t>
      </w:r>
      <w:r>
        <w:rPr>
          <w:rFonts w:hint="eastAsia" w:ascii="Times New Roman" w:hAnsi="Times New Roman" w:cs="Times New Roman"/>
          <w:sz w:val="24"/>
          <w:lang w:val="en-US" w:eastAsia="zh-CN"/>
        </w:rPr>
        <w:t>2.32</w:t>
      </w:r>
      <w:r>
        <w:rPr>
          <w:rFonts w:hint="default" w:ascii="Times New Roman" w:hAnsi="Times New Roman" w:eastAsia="宋体" w:cs="Times New Roman"/>
          <w:sz w:val="24"/>
        </w:rPr>
        <w:t>%</w:t>
      </w:r>
      <w:r>
        <w:rPr>
          <w:rFonts w:hint="default" w:ascii="Times New Roman" w:hAnsi="Times New Roman" w:eastAsia="宋体" w:cs="Times New Roman"/>
          <w:color w:val="000000"/>
          <w:sz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（四）验收范围</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本次验收范围为</w:t>
      </w:r>
      <w:r>
        <w:rPr>
          <w:rFonts w:ascii="Times New Roman"/>
          <w:sz w:val="24"/>
          <w:szCs w:val="24"/>
        </w:rPr>
        <w:t>合肥元进汽车有限公司</w:t>
      </w:r>
      <w:r>
        <w:rPr>
          <w:rFonts w:ascii="Times New Roman"/>
          <w:bCs/>
          <w:sz w:val="24"/>
        </w:rPr>
        <w:t>哈弗汽车</w:t>
      </w:r>
      <w:r>
        <w:rPr>
          <w:rFonts w:ascii="Times New Roman" w:hAnsi="Times New Roman"/>
          <w:bCs/>
          <w:sz w:val="24"/>
        </w:rPr>
        <w:t>4s</w:t>
      </w:r>
      <w:r>
        <w:rPr>
          <w:rFonts w:ascii="Times New Roman"/>
          <w:bCs/>
          <w:sz w:val="24"/>
        </w:rPr>
        <w:t>店项目</w:t>
      </w:r>
      <w:r>
        <w:rPr>
          <w:rFonts w:hint="eastAsia" w:ascii="Times New Roman"/>
          <w:bCs/>
          <w:sz w:val="24"/>
          <w:lang w:val="en-US" w:eastAsia="zh-CN"/>
        </w:rPr>
        <w:t>整体验收</w:t>
      </w:r>
      <w:r>
        <w:rPr>
          <w:rFonts w:hint="default" w:ascii="Times New Roman" w:hAnsi="Times New Roman" w:eastAsia="宋体" w:cs="Times New Roman"/>
          <w:sz w:val="24"/>
          <w:lang w:val="en-US" w:eastAsia="zh-CN"/>
        </w:rPr>
        <w:t>。</w:t>
      </w:r>
    </w:p>
    <w:p>
      <w:pPr>
        <w:pageBreakBefore w:val="0"/>
        <w:kinsoku/>
        <w:wordWrap/>
        <w:overflowPunct/>
        <w:topLinePunct w:val="0"/>
        <w:bidi w:val="0"/>
        <w:adjustRightInd/>
        <w:snapToGrid/>
        <w:spacing w:line="360" w:lineRule="auto"/>
        <w:textAlignment w:val="auto"/>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br w:type="page"/>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二、工程变动情况</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shd w:val="clear" w:color="auto" w:fill="auto"/>
          <w:lang w:val="en-US" w:eastAsia="zh-CN"/>
        </w:rPr>
      </w:pPr>
      <w:r>
        <w:rPr>
          <w:rFonts w:hint="eastAsia" w:ascii="Times New Roman" w:hAnsi="Times New Roman" w:eastAsia="宋体" w:cs="Times New Roman"/>
          <w:color w:val="auto"/>
          <w:kern w:val="0"/>
          <w:sz w:val="24"/>
          <w:szCs w:val="24"/>
          <w:shd w:val="clear" w:color="auto" w:fill="auto"/>
          <w:lang w:val="en-US" w:eastAsia="zh-CN"/>
        </w:rPr>
        <w:t>无。</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三、环境保护设施建设情况</w:t>
      </w:r>
    </w:p>
    <w:p>
      <w:pPr>
        <w:keepNext/>
        <w:keepLines/>
        <w:pageBreakBefore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（一）废水</w:t>
      </w:r>
    </w:p>
    <w:p>
      <w:pPr>
        <w:pStyle w:val="5"/>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cs="Times New Roman"/>
          <w:sz w:val="24"/>
          <w:lang w:eastAsia="zh-CN"/>
        </w:rPr>
      </w:pPr>
      <w:r>
        <w:rPr>
          <w:rFonts w:hint="default" w:ascii="Times New Roman" w:hAnsi="Times New Roman" w:cs="Times New Roman"/>
          <w:color w:val="000000"/>
          <w:sz w:val="24"/>
          <w:lang w:val="en-US" w:eastAsia="zh-CN"/>
        </w:rPr>
        <w:t>项目废水主要</w:t>
      </w:r>
      <w:r>
        <w:rPr>
          <w:rFonts w:hint="eastAsia" w:ascii="Times New Roman" w:hAnsi="Times New Roman" w:cs="Times New Roman"/>
          <w:color w:val="000000"/>
          <w:sz w:val="24"/>
          <w:lang w:val="en-US" w:eastAsia="zh-CN"/>
        </w:rPr>
        <w:t>为生活污水、洗车废水。洗车废水经隔油沉淀池处理后与生活污水一并排入化粪池，经过化粪池处理后排入市政污水管网，进入望塘污水处理厂处理，处理达标后排入南淝河</w:t>
      </w:r>
      <w:r>
        <w:rPr>
          <w:rFonts w:hint="default" w:ascii="Times New Roman" w:hAnsi="Times New Roman" w:cs="Times New Roman"/>
          <w:color w:val="auto"/>
          <w:kern w:val="0"/>
          <w:sz w:val="24"/>
          <w:szCs w:val="28"/>
          <w:lang w:eastAsia="zh-CN"/>
        </w:rPr>
        <w:t>。本项目产生的废水均得到妥善处置。</w:t>
      </w:r>
    </w:p>
    <w:p>
      <w:pPr>
        <w:keepNext/>
        <w:keepLines/>
        <w:pageBreakBefore w:val="0"/>
        <w:kinsoku/>
        <w:wordWrap/>
        <w:overflowPunct/>
        <w:topLinePunct w:val="0"/>
        <w:bidi w:val="0"/>
        <w:adjustRightInd/>
        <w:snapToGrid/>
        <w:spacing w:line="360" w:lineRule="auto"/>
        <w:ind w:firstLine="480" w:firstLineChars="200"/>
        <w:textAlignment w:val="auto"/>
        <w:outlineLvl w:val="9"/>
        <w:rPr>
          <w:rFonts w:hint="eastAsia" w:ascii="Times New Roman" w:hAnsi="Times New Roman" w:eastAsia="宋体" w:cs="Times New Roman"/>
          <w:bCs/>
          <w:sz w:val="24"/>
          <w:lang w:eastAsia="zh-CN"/>
        </w:rPr>
      </w:pPr>
      <w:r>
        <w:rPr>
          <w:rFonts w:hint="eastAsia" w:ascii="Times New Roman" w:hAnsi="Times New Roman" w:eastAsia="宋体" w:cs="Times New Roman"/>
          <w:bCs/>
          <w:sz w:val="24"/>
          <w:lang w:eastAsia="zh-CN"/>
        </w:rPr>
        <w:t>（二）废气</w:t>
      </w:r>
    </w:p>
    <w:p>
      <w:pPr>
        <w:pStyle w:val="1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lang w:eastAsia="zh-CN"/>
        </w:rPr>
      </w:pPr>
      <w:bookmarkStart w:id="0" w:name="_Toc10177"/>
      <w:r>
        <w:rPr>
          <w:rFonts w:hint="eastAsia" w:ascii="Times New Roman" w:hAnsi="Times New Roman" w:cs="Times New Roman"/>
          <w:color w:val="auto"/>
          <w:kern w:val="0"/>
          <w:sz w:val="24"/>
          <w:szCs w:val="28"/>
          <w:lang w:val="en-US" w:eastAsia="zh-CN"/>
        </w:rPr>
        <w:t>项目</w:t>
      </w:r>
      <w:r>
        <w:rPr>
          <w:rFonts w:hint="default" w:ascii="Times New Roman" w:hAnsi="Times New Roman" w:cs="Times New Roman"/>
          <w:color w:val="auto"/>
          <w:kern w:val="0"/>
          <w:sz w:val="24"/>
          <w:szCs w:val="28"/>
          <w:lang w:eastAsia="zh-CN"/>
        </w:rPr>
        <w:t>不进行钣金、喷漆等作业</w:t>
      </w:r>
      <w:r>
        <w:rPr>
          <w:rFonts w:hint="eastAsia" w:ascii="Times New Roman" w:hAnsi="Times New Roman" w:cs="Times New Roman"/>
          <w:color w:val="auto"/>
          <w:kern w:val="0"/>
          <w:sz w:val="24"/>
          <w:szCs w:val="28"/>
          <w:lang w:eastAsia="zh-CN"/>
        </w:rPr>
        <w:t>，故无废气产生</w:t>
      </w:r>
      <w:r>
        <w:rPr>
          <w:rFonts w:hint="eastAsia" w:ascii="Times New Roman" w:hAnsi="Times New Roman" w:cs="Times New Roman"/>
          <w:sz w:val="24"/>
          <w:lang w:eastAsia="zh-CN"/>
        </w:rPr>
        <w:t>。</w:t>
      </w:r>
    </w:p>
    <w:bookmarkEnd w:id="0"/>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bCs/>
          <w:sz w:val="24"/>
          <w:lang w:eastAsia="zh-CN"/>
        </w:rPr>
      </w:pPr>
      <w:r>
        <w:rPr>
          <w:rFonts w:hint="eastAsia" w:ascii="Times New Roman" w:hAnsi="Times New Roman" w:cs="Times New Roman"/>
          <w:bCs/>
          <w:sz w:val="24"/>
          <w:lang w:eastAsia="zh-CN"/>
        </w:rPr>
        <w:t>（三）</w:t>
      </w:r>
      <w:r>
        <w:rPr>
          <w:rFonts w:hint="default" w:ascii="Times New Roman" w:hAnsi="Times New Roman" w:cs="Times New Roman"/>
          <w:bCs/>
          <w:sz w:val="24"/>
          <w:lang w:eastAsia="zh-CN"/>
        </w:rPr>
        <w:t>噪声</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sz w:val="24"/>
          <w:szCs w:val="24"/>
        </w:rPr>
      </w:pPr>
      <w:r>
        <w:rPr>
          <w:rFonts w:hint="eastAsia"/>
          <w:color w:val="000000"/>
          <w:sz w:val="24"/>
          <w:szCs w:val="24"/>
        </w:rPr>
        <w:t>生产厂房内生产设备噪声和配套辅助设备噪声</w:t>
      </w:r>
      <w:r>
        <w:rPr>
          <w:rFonts w:hint="eastAsia" w:ascii="Times New Roman" w:hAnsi="Times New Roman"/>
          <w:sz w:val="24"/>
          <w:szCs w:val="24"/>
        </w:rPr>
        <w:t>，</w:t>
      </w:r>
      <w:r>
        <w:rPr>
          <w:rFonts w:ascii="Times New Roman" w:hAnsi="Times New Roman"/>
          <w:sz w:val="24"/>
          <w:szCs w:val="24"/>
        </w:rPr>
        <w:t>噪声防治措施主要</w:t>
      </w:r>
      <w:r>
        <w:rPr>
          <w:sz w:val="24"/>
          <w:szCs w:val="24"/>
        </w:rPr>
        <w:t>采取</w:t>
      </w:r>
      <w:r>
        <w:rPr>
          <w:rFonts w:hint="eastAsia"/>
          <w:sz w:val="24"/>
          <w:szCs w:val="24"/>
        </w:rPr>
        <w:t>消声</w:t>
      </w:r>
      <w:r>
        <w:rPr>
          <w:sz w:val="24"/>
          <w:szCs w:val="24"/>
        </w:rPr>
        <w:t>、</w:t>
      </w:r>
      <w:r>
        <w:rPr>
          <w:rFonts w:hint="eastAsia"/>
          <w:sz w:val="24"/>
          <w:szCs w:val="24"/>
        </w:rPr>
        <w:t>减振</w:t>
      </w:r>
      <w:r>
        <w:rPr>
          <w:sz w:val="24"/>
          <w:szCs w:val="24"/>
        </w:rPr>
        <w:t>、车间隔声等措施</w:t>
      </w:r>
      <w:r>
        <w:rPr>
          <w:rFonts w:ascii="Times New Roman" w:hAnsi="Times New Roman"/>
          <w:sz w:val="24"/>
          <w:szCs w:val="24"/>
        </w:rPr>
        <w:t>。</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bCs/>
          <w:sz w:val="24"/>
        </w:rPr>
      </w:pPr>
      <w:r>
        <w:rPr>
          <w:rFonts w:hint="default" w:ascii="Times New Roman" w:hAnsi="Times New Roman" w:eastAsia="宋体" w:cs="Times New Roman"/>
          <w:bCs/>
          <w:sz w:val="24"/>
        </w:rPr>
        <w:t>（</w:t>
      </w:r>
      <w:r>
        <w:rPr>
          <w:rFonts w:hint="eastAsia" w:ascii="Times New Roman" w:hAnsi="Times New Roman" w:cs="Times New Roman"/>
          <w:bCs/>
          <w:sz w:val="24"/>
          <w:lang w:eastAsia="zh-CN"/>
        </w:rPr>
        <w:t>四</w:t>
      </w:r>
      <w:r>
        <w:rPr>
          <w:rFonts w:hint="default" w:ascii="Times New Roman" w:hAnsi="Times New Roman" w:eastAsia="宋体" w:cs="Times New Roman"/>
          <w:bCs/>
          <w:sz w:val="24"/>
        </w:rPr>
        <w:t>）固体废物</w:t>
      </w:r>
    </w:p>
    <w:p>
      <w:pPr>
        <w:pStyle w:val="5"/>
        <w:spacing w:line="360" w:lineRule="auto"/>
        <w:ind w:firstLine="480" w:firstLineChars="200"/>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本</w:t>
      </w:r>
      <w:r>
        <w:rPr>
          <w:rFonts w:hint="default" w:ascii="Times New Roman" w:hAnsi="Times New Roman" w:cs="Times New Roman"/>
          <w:color w:val="auto"/>
          <w:sz w:val="24"/>
        </w:rPr>
        <w:t>项</w:t>
      </w:r>
      <w:r>
        <w:rPr>
          <w:rFonts w:hint="default" w:ascii="Times New Roman" w:hAnsi="Times New Roman" w:eastAsia="宋体" w:cs="Times New Roman"/>
          <w:color w:val="auto"/>
          <w:sz w:val="24"/>
        </w:rPr>
        <w:t>目生产过程中</w:t>
      </w:r>
      <w:r>
        <w:rPr>
          <w:rFonts w:hint="eastAsia" w:ascii="Times New Roman" w:hAnsi="Times New Roman" w:cs="Times New Roman"/>
          <w:color w:val="auto"/>
          <w:sz w:val="24"/>
          <w:lang w:eastAsia="zh-CN"/>
        </w:rPr>
        <w:t>产</w:t>
      </w:r>
      <w:r>
        <w:rPr>
          <w:rFonts w:hint="eastAsia" w:ascii="Times New Roman" w:hAnsi="Times New Roman" w:eastAsia="宋体" w:cs="Times New Roman"/>
          <w:color w:val="auto"/>
          <w:sz w:val="24"/>
          <w:lang w:eastAsia="zh-CN"/>
        </w:rPr>
        <w:t>生的</w:t>
      </w:r>
      <w:r>
        <w:rPr>
          <w:rFonts w:hint="default" w:ascii="Times New Roman" w:hAnsi="Times New Roman" w:eastAsia="宋体" w:cs="Times New Roman"/>
          <w:color w:val="auto"/>
          <w:sz w:val="24"/>
        </w:rPr>
        <w:t>固废</w:t>
      </w:r>
      <w:r>
        <w:rPr>
          <w:rFonts w:hint="eastAsia" w:ascii="Times New Roman" w:hAnsi="Times New Roman" w:eastAsia="宋体" w:cs="Times New Roman"/>
          <w:color w:val="auto"/>
          <w:sz w:val="24"/>
          <w:lang w:eastAsia="zh-CN"/>
        </w:rPr>
        <w:t>主要为</w:t>
      </w:r>
      <w:r>
        <w:rPr>
          <w:rFonts w:hint="default" w:ascii="Times New Roman" w:hAnsi="Times New Roman" w:eastAsia="宋体" w:cs="Times New Roman"/>
          <w:color w:val="auto"/>
          <w:sz w:val="24"/>
        </w:rPr>
        <w:t>废零部件、废旧轮胎、废空调滤芯、废含有抹布手套、废齿轮油、废冷冻液、废机油</w:t>
      </w:r>
      <w:r>
        <w:rPr>
          <w:rFonts w:hint="eastAsia" w:ascii="Times New Roman" w:hAnsi="Times New Roman" w:cs="Times New Roman"/>
          <w:color w:val="auto"/>
          <w:sz w:val="24"/>
          <w:lang w:eastAsia="zh-CN"/>
        </w:rPr>
        <w:t>、废机油桶、废机油滤芯、</w:t>
      </w:r>
      <w:r>
        <w:rPr>
          <w:rFonts w:hint="default" w:ascii="Times New Roman" w:hAnsi="Times New Roman" w:eastAsia="宋体" w:cs="Times New Roman"/>
          <w:color w:val="auto"/>
          <w:sz w:val="24"/>
        </w:rPr>
        <w:t>废刹车油以及生活垃圾。</w:t>
      </w:r>
      <w:r>
        <w:rPr>
          <w:rFonts w:hint="eastAsia" w:ascii="Times New Roman" w:hAnsi="Times New Roman" w:cs="Times New Roman"/>
          <w:color w:val="auto"/>
          <w:sz w:val="24"/>
          <w:lang w:eastAsia="zh-CN"/>
        </w:rPr>
        <w:t>生活垃圾、含油抹布手套交由环卫处理；</w:t>
      </w:r>
      <w:r>
        <w:rPr>
          <w:rFonts w:hint="default" w:ascii="Times New Roman" w:hAnsi="Times New Roman" w:eastAsia="宋体" w:cs="Times New Roman"/>
          <w:color w:val="auto"/>
          <w:sz w:val="24"/>
        </w:rPr>
        <w:t>废零部件、废旧轮胎、废空调滤芯</w:t>
      </w:r>
      <w:r>
        <w:rPr>
          <w:rFonts w:hint="eastAsia" w:ascii="Times New Roman" w:hAnsi="Times New Roman" w:cs="Times New Roman"/>
          <w:color w:val="auto"/>
          <w:sz w:val="24"/>
          <w:lang w:eastAsia="zh-CN"/>
        </w:rPr>
        <w:t>属于一般固废，交由物资回收单位回收处理；</w:t>
      </w:r>
      <w:r>
        <w:rPr>
          <w:rFonts w:hint="default" w:ascii="Times New Roman" w:hAnsi="Times New Roman" w:eastAsia="宋体" w:cs="Times New Roman"/>
          <w:color w:val="auto"/>
          <w:sz w:val="24"/>
        </w:rPr>
        <w:t>废齿轮油、废冷冻液、废机油</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废刹车油</w:t>
      </w:r>
      <w:r>
        <w:rPr>
          <w:rFonts w:hint="eastAsia" w:ascii="Times New Roman" w:hAnsi="Times New Roman" w:cs="Times New Roman"/>
          <w:color w:val="auto"/>
          <w:sz w:val="24"/>
          <w:lang w:eastAsia="zh-CN"/>
        </w:rPr>
        <w:t>、废机油桶、废机油滤芯属于</w:t>
      </w:r>
      <w:r>
        <w:rPr>
          <w:rFonts w:hint="eastAsia" w:ascii="Times New Roman" w:hAnsi="Times New Roman" w:eastAsia="宋体" w:cs="Times New Roman"/>
          <w:color w:val="auto"/>
          <w:sz w:val="24"/>
          <w:lang w:eastAsia="zh-CN"/>
        </w:rPr>
        <w:t>危险</w:t>
      </w:r>
      <w:r>
        <w:rPr>
          <w:rFonts w:hint="eastAsia" w:ascii="Times New Roman" w:hAnsi="Times New Roman" w:cs="Times New Roman"/>
          <w:color w:val="auto"/>
          <w:sz w:val="24"/>
          <w:lang w:eastAsia="zh-CN"/>
        </w:rPr>
        <w:t>废物收集于危废暂存间，定期</w:t>
      </w:r>
      <w:r>
        <w:rPr>
          <w:rFonts w:hint="eastAsia" w:ascii="Times New Roman" w:hAnsi="Times New Roman" w:cs="Times New Roman"/>
          <w:color w:val="auto"/>
          <w:sz w:val="24"/>
          <w:lang w:val="en-US" w:eastAsia="zh-CN"/>
        </w:rPr>
        <w:t>交由安徽浩悦环境科技有限责任公司及巢湖市亚庆环保科技有限责任公司处理；废</w:t>
      </w:r>
      <w:r>
        <w:rPr>
          <w:rFonts w:hAnsi="宋体"/>
          <w:sz w:val="24"/>
          <w:szCs w:val="24"/>
        </w:rPr>
        <w:t>铅蓄电池</w:t>
      </w:r>
      <w:r>
        <w:rPr>
          <w:rFonts w:hint="eastAsia" w:hAnsi="宋体"/>
          <w:sz w:val="24"/>
          <w:szCs w:val="24"/>
          <w:lang w:eastAsia="zh-CN"/>
        </w:rPr>
        <w:t>现阶段暂未产生，如后期产生</w:t>
      </w:r>
      <w:r>
        <w:rPr>
          <w:rFonts w:hint="eastAsia" w:hAnsi="宋体"/>
          <w:sz w:val="24"/>
          <w:szCs w:val="24"/>
          <w:lang w:val="en-US" w:eastAsia="zh-CN"/>
        </w:rPr>
        <w:t>承诺</w:t>
      </w:r>
      <w:r>
        <w:rPr>
          <w:rFonts w:hint="eastAsia" w:hAnsi="宋体"/>
          <w:sz w:val="24"/>
          <w:szCs w:val="24"/>
          <w:lang w:eastAsia="zh-CN"/>
        </w:rPr>
        <w:t>定交由有资质单位处理</w:t>
      </w:r>
      <w:r>
        <w:rPr>
          <w:rFonts w:hint="eastAsia" w:ascii="Times New Roman" w:hAnsi="Times New Roman" w:cs="Times New Roman"/>
          <w:color w:val="auto"/>
          <w:sz w:val="24"/>
          <w:lang w:eastAsia="zh-CN"/>
        </w:rPr>
        <w:t>。</w:t>
      </w:r>
    </w:p>
    <w:p>
      <w:pPr>
        <w:pStyle w:val="5"/>
        <w:pageBreakBefore w:val="0"/>
        <w:widowControl w:val="0"/>
        <w:numPr>
          <w:ilvl w:val="0"/>
          <w:numId w:val="1"/>
        </w:numPr>
        <w:kinsoku/>
        <w:wordWrap/>
        <w:overflowPunct/>
        <w:topLinePunct w:val="0"/>
        <w:autoSpaceDE/>
        <w:autoSpaceDN/>
        <w:bidi w:val="0"/>
        <w:adjustRightInd/>
        <w:snapToGrid/>
        <w:spacing w:after="0" w:line="360" w:lineRule="auto"/>
        <w:ind w:firstLine="480" w:firstLineChars="200"/>
        <w:textAlignment w:val="auto"/>
        <w:outlineLvl w:val="9"/>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其他环境保护设施</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360" w:lineRule="auto"/>
        <w:ind w:right="0" w:firstLine="480" w:firstLineChars="200"/>
        <w:jc w:val="left"/>
        <w:textAlignment w:val="auto"/>
        <w:outlineLvl w:val="9"/>
        <w:rPr>
          <w:rFonts w:hint="eastAsia" w:ascii="Times New Roman" w:hAnsi="Times New Roman" w:cs="Times New Roman"/>
          <w:color w:val="auto"/>
          <w:sz w:val="24"/>
          <w:lang w:val="en-US" w:eastAsia="zh-CN"/>
        </w:rPr>
      </w:pPr>
      <w:r>
        <w:rPr>
          <w:rFonts w:hint="eastAsia" w:ascii="Times New Roman" w:hAnsi="Times New Roman" w:cs="Times New Roman"/>
          <w:sz w:val="24"/>
          <w:szCs w:val="24"/>
          <w:lang w:val="en-US" w:eastAsia="zh-CN"/>
        </w:rPr>
        <w:t>项目对机油危废库、保养区地面做好防腐防渗措施，并在机油收集设施下方设置托盘。</w:t>
      </w:r>
    </w:p>
    <w:p>
      <w:pPr>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四、</w:t>
      </w:r>
      <w:r>
        <w:rPr>
          <w:rFonts w:hint="eastAsia" w:ascii="Times New Roman" w:hAnsi="Times New Roman" w:eastAsia="宋体" w:cs="Times New Roman"/>
          <w:b/>
          <w:color w:val="000000"/>
          <w:sz w:val="24"/>
          <w:lang w:val="en-US" w:eastAsia="zh-CN"/>
        </w:rPr>
        <w:t>环境保护设施调试效果</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sz w:val="24"/>
          <w:lang w:eastAsia="zh-CN"/>
        </w:rPr>
      </w:pPr>
      <w:r>
        <w:rPr>
          <w:rFonts w:hint="default" w:ascii="Times New Roman" w:hAnsi="Times New Roman" w:cs="Times New Roman" w:eastAsiaTheme="minorEastAsia"/>
          <w:sz w:val="24"/>
        </w:rPr>
        <w:t>（一）</w:t>
      </w:r>
      <w:r>
        <w:rPr>
          <w:rFonts w:hint="eastAsia" w:ascii="Times New Roman" w:hAnsi="Times New Roman" w:cs="Times New Roman" w:eastAsiaTheme="minorEastAsia"/>
          <w:sz w:val="24"/>
          <w:lang w:eastAsia="zh-CN"/>
        </w:rPr>
        <w:t>污染物排放情况</w:t>
      </w:r>
    </w:p>
    <w:p>
      <w:pPr>
        <w:keepNext/>
        <w:keepLines/>
        <w:pageBreakBefore w:val="0"/>
        <w:widowControl w:val="0"/>
        <w:kinsoku/>
        <w:wordWrap/>
        <w:overflowPunct/>
        <w:topLinePunct w:val="0"/>
        <w:bidi w:val="0"/>
        <w:adjustRightInd/>
        <w:snapToGrid/>
        <w:spacing w:line="360" w:lineRule="auto"/>
        <w:ind w:firstLine="480" w:firstLineChars="200"/>
        <w:textAlignment w:val="auto"/>
        <w:outlineLvl w:val="9"/>
        <w:rPr>
          <w:rFonts w:hint="default" w:ascii="Times New Roman" w:hAnsi="Times New Roman" w:cs="Times New Roman" w:eastAsiaTheme="minorEastAsia"/>
          <w:sz w:val="24"/>
        </w:rPr>
      </w:pPr>
      <w:r>
        <w:rPr>
          <w:rFonts w:hint="eastAsia" w:ascii="Times New Roman" w:hAnsi="Times New Roman" w:cs="Times New Roman" w:eastAsiaTheme="minorEastAsia"/>
          <w:sz w:val="24"/>
          <w:lang w:val="en-US" w:eastAsia="zh-CN"/>
        </w:rPr>
        <w:t>1、</w:t>
      </w:r>
      <w:r>
        <w:rPr>
          <w:rFonts w:hint="default" w:ascii="Times New Roman" w:hAnsi="Times New Roman" w:cs="Times New Roman" w:eastAsiaTheme="minorEastAsia"/>
          <w:sz w:val="24"/>
        </w:rPr>
        <w:t>废水</w:t>
      </w:r>
    </w:p>
    <w:p>
      <w:pPr>
        <w:pStyle w:val="5"/>
        <w:pageBreakBefore w:val="0"/>
        <w:kinsoku/>
        <w:wordWrap/>
        <w:overflowPunct/>
        <w:topLinePunct w:val="0"/>
        <w:bidi w:val="0"/>
        <w:adjustRightInd/>
        <w:snapToGrid/>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cs="Times New Roman"/>
          <w:color w:val="000000"/>
          <w:sz w:val="24"/>
          <w:lang w:val="en-US" w:eastAsia="zh-CN"/>
        </w:rPr>
        <w:t>验收监测期间，废水的</w:t>
      </w:r>
      <w:r>
        <w:rPr>
          <w:rFonts w:hint="default" w:ascii="Times New Roman" w:hAnsi="Times New Roman" w:cs="Times New Roman"/>
          <w:b/>
          <w:bCs/>
          <w:color w:val="000000"/>
          <w:sz w:val="24"/>
          <w:lang w:val="en-US" w:eastAsia="zh-CN"/>
        </w:rPr>
        <w:t>pH值</w:t>
      </w:r>
      <w:r>
        <w:rPr>
          <w:rFonts w:hint="default" w:ascii="Times New Roman" w:hAnsi="Times New Roman" w:cs="Times New Roman"/>
          <w:color w:val="000000"/>
          <w:sz w:val="24"/>
          <w:lang w:val="en-US" w:eastAsia="zh-CN"/>
        </w:rPr>
        <w:t>在</w:t>
      </w:r>
      <w:r>
        <w:rPr>
          <w:rFonts w:hint="eastAsia" w:ascii="Times New Roman" w:hAnsi="Times New Roman" w:cs="Times New Roman"/>
          <w:color w:val="000000"/>
          <w:sz w:val="24"/>
          <w:lang w:val="en-US" w:eastAsia="zh-CN"/>
        </w:rPr>
        <w:t>6.78</w:t>
      </w:r>
      <w:r>
        <w:rPr>
          <w:rFonts w:hint="default" w:ascii="Times New Roman" w:hAnsi="Times New Roman" w:cs="Times New Roman"/>
          <w:color w:val="000000"/>
          <w:sz w:val="24"/>
          <w:lang w:val="en-US" w:eastAsia="zh-CN"/>
        </w:rPr>
        <w:t>~</w:t>
      </w:r>
      <w:r>
        <w:rPr>
          <w:rFonts w:hint="eastAsia" w:ascii="Times New Roman" w:hAnsi="Times New Roman" w:cs="Times New Roman"/>
          <w:color w:val="000000"/>
          <w:sz w:val="24"/>
          <w:lang w:val="en-US" w:eastAsia="zh-CN"/>
        </w:rPr>
        <w:t>6.82</w:t>
      </w:r>
      <w:r>
        <w:rPr>
          <w:rFonts w:hint="default" w:ascii="Times New Roman" w:hAnsi="Times New Roman" w:cs="Times New Roman"/>
          <w:color w:val="000000"/>
          <w:sz w:val="24"/>
          <w:lang w:val="en-US" w:eastAsia="zh-CN"/>
        </w:rPr>
        <w:t>之间、COD最大日均值</w:t>
      </w:r>
      <w:r>
        <w:rPr>
          <w:rFonts w:hint="eastAsia" w:ascii="Times New Roman" w:hAnsi="Times New Roman" w:cs="Times New Roman"/>
          <w:color w:val="000000"/>
          <w:sz w:val="24"/>
          <w:lang w:val="en-US" w:eastAsia="zh-CN"/>
        </w:rPr>
        <w:t>为257</w:t>
      </w:r>
      <w:r>
        <w:rPr>
          <w:rFonts w:hint="default" w:ascii="Times New Roman" w:hAnsi="Times New Roman" w:cs="Times New Roman"/>
          <w:color w:val="000000"/>
          <w:sz w:val="24"/>
          <w:lang w:val="en-US" w:eastAsia="zh-CN"/>
        </w:rPr>
        <w:t>mg/L、BOD</w:t>
      </w:r>
      <w:r>
        <w:rPr>
          <w:rFonts w:hint="default" w:ascii="Times New Roman" w:hAnsi="Times New Roman" w:cs="Times New Roman"/>
          <w:color w:val="000000"/>
          <w:sz w:val="24"/>
          <w:vertAlign w:val="subscript"/>
          <w:lang w:val="en-US" w:eastAsia="zh-CN"/>
        </w:rPr>
        <w:t>5</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62.3</w:t>
      </w:r>
      <w:r>
        <w:rPr>
          <w:rFonts w:hint="default" w:ascii="Times New Roman" w:hAnsi="Times New Roman" w:cs="Times New Roman"/>
          <w:color w:val="000000"/>
          <w:sz w:val="24"/>
          <w:lang w:val="en-US" w:eastAsia="zh-CN"/>
        </w:rPr>
        <w:t>mg/L、</w:t>
      </w:r>
      <w:r>
        <w:rPr>
          <w:rFonts w:hint="default" w:ascii="Times New Roman" w:hAnsi="Times New Roman" w:cs="Times New Roman"/>
          <w:b/>
          <w:bCs/>
          <w:color w:val="000000"/>
          <w:sz w:val="24"/>
          <w:lang w:val="en-US" w:eastAsia="zh-CN"/>
        </w:rPr>
        <w:t>悬浮物</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61</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eastAsia" w:ascii="Times New Roman" w:hAnsi="Times New Roman" w:cs="Times New Roman"/>
          <w:b/>
          <w:bCs/>
          <w:color w:val="000000"/>
          <w:sz w:val="24"/>
          <w:lang w:val="en-US" w:eastAsia="zh-CN"/>
        </w:rPr>
        <w:t>阴离子表面活性剂</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3.38</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eastAsia" w:ascii="Times New Roman" w:hAnsi="Times New Roman" w:cs="Times New Roman"/>
          <w:b/>
          <w:bCs/>
          <w:color w:val="000000"/>
          <w:sz w:val="24"/>
          <w:lang w:val="en-US" w:eastAsia="zh-CN"/>
        </w:rPr>
        <w:t>石油类</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0.13</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w:t>
      </w:r>
      <w:r>
        <w:rPr>
          <w:rFonts w:hint="default" w:ascii="Times New Roman" w:hAnsi="Times New Roman" w:cs="Times New Roman"/>
          <w:b/>
          <w:bCs/>
          <w:color w:val="000000"/>
          <w:sz w:val="24"/>
          <w:lang w:val="en-US" w:eastAsia="zh-CN"/>
        </w:rPr>
        <w:t>氨氮</w:t>
      </w:r>
      <w:r>
        <w:rPr>
          <w:rFonts w:hint="default" w:ascii="Times New Roman" w:hAnsi="Times New Roman" w:cs="Times New Roman"/>
          <w:color w:val="000000"/>
          <w:sz w:val="24"/>
          <w:lang w:val="en-US" w:eastAsia="zh-CN"/>
        </w:rPr>
        <w:t>最大日均值为</w:t>
      </w:r>
      <w:r>
        <w:rPr>
          <w:rFonts w:hint="eastAsia" w:ascii="Times New Roman" w:hAnsi="Times New Roman" w:cs="Times New Roman"/>
          <w:color w:val="000000"/>
          <w:sz w:val="24"/>
          <w:lang w:val="en-US" w:eastAsia="zh-CN"/>
        </w:rPr>
        <w:t>16.9</w:t>
      </w:r>
      <w:r>
        <w:rPr>
          <w:rFonts w:hint="default" w:ascii="Times New Roman" w:hAnsi="Times New Roman" w:cs="Times New Roman"/>
          <w:color w:val="000000"/>
          <w:sz w:val="24"/>
          <w:lang w:val="en-US" w:eastAsia="zh-CN"/>
        </w:rPr>
        <w:t>mg/L，</w:t>
      </w:r>
      <w:r>
        <w:rPr>
          <w:rFonts w:hint="eastAsia" w:ascii="Times New Roman" w:hAnsi="Times New Roman" w:cs="Times New Roman"/>
          <w:color w:val="000000"/>
          <w:sz w:val="24"/>
          <w:lang w:val="en-US" w:eastAsia="zh-CN"/>
        </w:rPr>
        <w:t>各类污染物排放均</w:t>
      </w:r>
      <w:r>
        <w:rPr>
          <w:rFonts w:hint="default" w:ascii="Times New Roman" w:hAnsi="Times New Roman" w:cs="Times New Roman"/>
          <w:color w:val="000000"/>
          <w:sz w:val="24"/>
          <w:lang w:val="en-US" w:eastAsia="zh-CN"/>
        </w:rPr>
        <w:t>满足</w:t>
      </w:r>
      <w:r>
        <w:rPr>
          <w:rFonts w:hint="eastAsia" w:ascii="Times New Roman" w:hAnsi="Times New Roman" w:cs="Times New Roman"/>
          <w:color w:val="000000"/>
          <w:sz w:val="24"/>
          <w:lang w:val="en-US" w:eastAsia="zh-CN"/>
        </w:rPr>
        <w:t>《汽车维修业水污染排放标准》（GB26877-2011）中表2新建企业水污染物排放浓度限值间接排放标准和合肥望塘污水处理厂接管要求</w:t>
      </w:r>
      <w:r>
        <w:rPr>
          <w:rFonts w:hint="default" w:ascii="Times New Roman" w:hAnsi="Times New Roman" w:eastAsia="宋体" w:cs="Times New Roman"/>
          <w:color w:val="auto"/>
          <w:sz w:val="24"/>
        </w:rPr>
        <w:t>。</w:t>
      </w:r>
    </w:p>
    <w:p>
      <w:pPr>
        <w:pageBreakBefore w:val="0"/>
        <w:kinsoku/>
        <w:wordWrap/>
        <w:overflowPunct/>
        <w:topLinePunct w:val="0"/>
        <w:bidi w:val="0"/>
        <w:adjustRightInd/>
        <w:snapToGrid/>
        <w:spacing w:line="360" w:lineRule="auto"/>
        <w:ind w:firstLine="480" w:firstLineChars="200"/>
        <w:jc w:val="left"/>
        <w:textAlignment w:val="auto"/>
        <w:rPr>
          <w:rFonts w:hint="default" w:ascii="Times New Roman" w:hAnsi="Times New Roman" w:cs="Times New Roman" w:eastAsiaTheme="minorEastAsia"/>
          <w:szCs w:val="24"/>
          <w:lang w:eastAsia="zh-CN"/>
        </w:rPr>
      </w:pPr>
      <w:r>
        <w:rPr>
          <w:rFonts w:hint="default" w:ascii="Times New Roman" w:hAnsi="Times New Roman" w:eastAsia="宋体" w:cs="Times New Roman"/>
          <w:bCs/>
          <w:sz w:val="24"/>
          <w:lang w:val="en-US" w:eastAsia="zh-CN"/>
        </w:rPr>
        <w:t>2、</w:t>
      </w:r>
      <w:r>
        <w:rPr>
          <w:rFonts w:hint="eastAsia" w:ascii="Times New Roman" w:hAnsi="Times New Roman" w:cs="Times New Roman" w:eastAsiaTheme="minorEastAsia"/>
          <w:szCs w:val="24"/>
          <w:lang w:val="en-US" w:eastAsia="zh-CN"/>
        </w:rPr>
        <w:t>厂界</w:t>
      </w:r>
      <w:r>
        <w:rPr>
          <w:rFonts w:hint="default" w:ascii="Times New Roman" w:hAnsi="Times New Roman" w:cs="Times New Roman" w:eastAsiaTheme="minorEastAsia"/>
          <w:szCs w:val="24"/>
          <w:lang w:eastAsia="zh-CN"/>
        </w:rPr>
        <w:t>噪声</w:t>
      </w:r>
    </w:p>
    <w:p>
      <w:pPr>
        <w:pStyle w:val="16"/>
        <w:pageBreakBefore w:val="0"/>
        <w:tabs>
          <w:tab w:val="left" w:pos="2631"/>
          <w:tab w:val="left" w:pos="5747"/>
        </w:tabs>
        <w:kinsoku/>
        <w:wordWrap/>
        <w:overflowPunct/>
        <w:topLinePunct w:val="0"/>
        <w:bidi w:val="0"/>
        <w:adjustRightInd/>
        <w:snapToGrid/>
        <w:spacing w:line="360" w:lineRule="auto"/>
        <w:ind w:firstLine="480" w:firstLineChars="200"/>
        <w:jc w:val="both"/>
        <w:textAlignment w:val="auto"/>
        <w:rPr>
          <w:rFonts w:hint="default" w:ascii="Times New Roman" w:hAnsi="Times New Roman" w:eastAsia="宋体" w:cs="Times New Roman"/>
          <w:color w:val="auto"/>
          <w:szCs w:val="24"/>
        </w:rPr>
      </w:pPr>
      <w:r>
        <w:rPr>
          <w:rFonts w:hint="default" w:ascii="Times New Roman" w:hAnsi="Times New Roman" w:eastAsia="宋体" w:cs="Times New Roman"/>
          <w:color w:val="auto"/>
          <w:szCs w:val="24"/>
        </w:rPr>
        <w:t>验收监测期间，项目厂界▲1—▲</w:t>
      </w:r>
      <w:r>
        <w:rPr>
          <w:rFonts w:hint="default" w:ascii="Times New Roman" w:hAnsi="Times New Roman" w:eastAsia="宋体" w:cs="Times New Roman"/>
          <w:color w:val="auto"/>
          <w:szCs w:val="24"/>
          <w:lang w:val="en-US" w:eastAsia="zh-CN"/>
        </w:rPr>
        <w:t>4</w:t>
      </w:r>
      <w:r>
        <w:rPr>
          <w:rFonts w:hint="default" w:ascii="Times New Roman" w:hAnsi="Times New Roman" w:eastAsia="宋体" w:cs="Times New Roman"/>
          <w:color w:val="auto"/>
          <w:szCs w:val="24"/>
        </w:rPr>
        <w:t>点位昼间噪声在</w:t>
      </w:r>
      <w:r>
        <w:rPr>
          <w:rFonts w:hint="eastAsia" w:ascii="Times New Roman" w:hAnsi="Times New Roman" w:eastAsia="宋体" w:cs="Times New Roman"/>
          <w:color w:val="auto"/>
          <w:szCs w:val="24"/>
          <w:lang w:val="en-US" w:eastAsia="zh-CN"/>
        </w:rPr>
        <w:t>55.1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57.4</w:t>
      </w:r>
      <w:r>
        <w:rPr>
          <w:rFonts w:hint="default" w:ascii="Times New Roman" w:hAnsi="Times New Roman" w:eastAsia="宋体" w:cs="Times New Roman"/>
          <w:color w:val="auto"/>
          <w:szCs w:val="24"/>
        </w:rPr>
        <w:t>dB(A)之间，夜间噪声在</w:t>
      </w:r>
      <w:r>
        <w:rPr>
          <w:rFonts w:hint="eastAsia" w:ascii="Times New Roman" w:hAnsi="Times New Roman" w:eastAsia="宋体" w:cs="Times New Roman"/>
          <w:color w:val="auto"/>
          <w:szCs w:val="24"/>
          <w:lang w:val="en-US" w:eastAsia="zh-CN"/>
        </w:rPr>
        <w:t>45.1</w:t>
      </w:r>
      <w:r>
        <w:rPr>
          <w:rFonts w:hint="default" w:ascii="Times New Roman" w:hAnsi="Times New Roman" w:eastAsia="宋体" w:cs="Times New Roman"/>
          <w:color w:val="auto"/>
          <w:szCs w:val="24"/>
        </w:rPr>
        <w:t>dB(A)—</w:t>
      </w:r>
      <w:r>
        <w:rPr>
          <w:rFonts w:hint="eastAsia" w:ascii="Times New Roman" w:hAnsi="Times New Roman" w:eastAsia="宋体" w:cs="Times New Roman"/>
          <w:color w:val="auto"/>
          <w:szCs w:val="24"/>
          <w:lang w:val="en-US" w:eastAsia="zh-CN"/>
        </w:rPr>
        <w:t>47.8</w:t>
      </w:r>
      <w:r>
        <w:rPr>
          <w:rFonts w:hint="default" w:ascii="Times New Roman" w:hAnsi="Times New Roman" w:eastAsia="宋体" w:cs="Times New Roman"/>
          <w:color w:val="auto"/>
          <w:szCs w:val="24"/>
        </w:rPr>
        <w:t>dB(A)之间，监测结果均符合《工业企业厂界环境噪声排放标准》（GB12348-2008）表1中“</w:t>
      </w:r>
      <w:r>
        <w:rPr>
          <w:rFonts w:hint="eastAsia" w:ascii="Times New Roman" w:hAnsi="Times New Roman" w:eastAsia="宋体" w:cs="Times New Roman"/>
          <w:color w:val="auto"/>
          <w:szCs w:val="24"/>
          <w:lang w:val="en-US" w:eastAsia="zh-CN"/>
        </w:rPr>
        <w:t>2</w:t>
      </w:r>
      <w:r>
        <w:rPr>
          <w:rFonts w:hint="default" w:ascii="Times New Roman" w:hAnsi="Times New Roman" w:eastAsia="宋体" w:cs="Times New Roman"/>
          <w:color w:val="auto"/>
          <w:szCs w:val="24"/>
        </w:rPr>
        <w:t>类”标准限值要求。</w:t>
      </w:r>
    </w:p>
    <w:p>
      <w:pPr>
        <w:pStyle w:val="16"/>
        <w:keepNext w:val="0"/>
        <w:keepLines w:val="0"/>
        <w:pageBreakBefore w:val="0"/>
        <w:widowControl w:val="0"/>
        <w:numPr>
          <w:ilvl w:val="0"/>
          <w:numId w:val="0"/>
        </w:numPr>
        <w:tabs>
          <w:tab w:val="left" w:pos="2631"/>
          <w:tab w:val="left" w:pos="5747"/>
        </w:tabs>
        <w:kinsoku/>
        <w:wordWrap/>
        <w:overflowPunct/>
        <w:topLinePunct w:val="0"/>
        <w:bidi w:val="0"/>
        <w:adjustRightInd/>
        <w:snapToGrid/>
        <w:spacing w:line="360" w:lineRule="auto"/>
        <w:ind w:leftChars="0" w:firstLine="480" w:firstLineChars="200"/>
        <w:jc w:val="both"/>
        <w:textAlignment w:val="auto"/>
        <w:outlineLvl w:val="9"/>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3</w:t>
      </w:r>
      <w:r>
        <w:rPr>
          <w:rFonts w:hint="default" w:ascii="Times New Roman" w:hAnsi="Times New Roman" w:eastAsia="宋体" w:cs="Times New Roman"/>
          <w:color w:val="auto"/>
          <w:szCs w:val="24"/>
          <w:lang w:val="en-US" w:eastAsia="zh-CN"/>
        </w:rPr>
        <w:t>、固体废物</w:t>
      </w:r>
    </w:p>
    <w:p>
      <w:pPr>
        <w:pStyle w:val="5"/>
        <w:pageBreakBefore w:val="0"/>
        <w:kinsoku/>
        <w:wordWrap/>
        <w:overflowPunct/>
        <w:topLinePunct w:val="0"/>
        <w:bidi w:val="0"/>
        <w:adjustRightInd/>
        <w:snapToGrid/>
        <w:spacing w:line="360" w:lineRule="auto"/>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eastAsia="zh-CN"/>
        </w:rPr>
        <w:t>本</w:t>
      </w:r>
      <w:r>
        <w:rPr>
          <w:rFonts w:hint="default" w:ascii="Times New Roman" w:hAnsi="Times New Roman" w:cs="Times New Roman"/>
          <w:color w:val="auto"/>
          <w:sz w:val="24"/>
        </w:rPr>
        <w:t>项</w:t>
      </w:r>
      <w:r>
        <w:rPr>
          <w:rFonts w:hint="default" w:ascii="Times New Roman" w:hAnsi="Times New Roman" w:eastAsia="宋体" w:cs="Times New Roman"/>
          <w:color w:val="auto"/>
          <w:sz w:val="24"/>
        </w:rPr>
        <w:t>目生产过程中</w:t>
      </w:r>
      <w:r>
        <w:rPr>
          <w:rFonts w:hint="eastAsia" w:ascii="Times New Roman" w:hAnsi="Times New Roman" w:cs="Times New Roman"/>
          <w:color w:val="auto"/>
          <w:sz w:val="24"/>
          <w:lang w:eastAsia="zh-CN"/>
        </w:rPr>
        <w:t>产</w:t>
      </w:r>
      <w:r>
        <w:rPr>
          <w:rFonts w:hint="eastAsia" w:ascii="Times New Roman" w:hAnsi="Times New Roman" w:eastAsia="宋体" w:cs="Times New Roman"/>
          <w:color w:val="auto"/>
          <w:sz w:val="24"/>
          <w:lang w:eastAsia="zh-CN"/>
        </w:rPr>
        <w:t>生的</w:t>
      </w:r>
      <w:r>
        <w:rPr>
          <w:rFonts w:hint="default" w:ascii="Times New Roman" w:hAnsi="Times New Roman" w:eastAsia="宋体" w:cs="Times New Roman"/>
          <w:color w:val="auto"/>
          <w:sz w:val="24"/>
        </w:rPr>
        <w:t>固废</w:t>
      </w:r>
      <w:r>
        <w:rPr>
          <w:rFonts w:hint="eastAsia" w:ascii="Times New Roman" w:hAnsi="Times New Roman" w:eastAsia="宋体" w:cs="Times New Roman"/>
          <w:color w:val="auto"/>
          <w:sz w:val="24"/>
          <w:lang w:eastAsia="zh-CN"/>
        </w:rPr>
        <w:t>主要为</w:t>
      </w:r>
      <w:r>
        <w:rPr>
          <w:rFonts w:hint="default" w:ascii="Times New Roman" w:hAnsi="Times New Roman" w:eastAsia="宋体" w:cs="Times New Roman"/>
          <w:color w:val="auto"/>
          <w:sz w:val="24"/>
        </w:rPr>
        <w:t>废零部件、废旧轮胎、废空调滤芯、废含有抹布手套、废齿轮油、废冷冻液、废机油</w:t>
      </w:r>
      <w:r>
        <w:rPr>
          <w:rFonts w:hint="eastAsia" w:ascii="Times New Roman" w:hAnsi="Times New Roman" w:cs="Times New Roman"/>
          <w:color w:val="auto"/>
          <w:sz w:val="24"/>
          <w:lang w:eastAsia="zh-CN"/>
        </w:rPr>
        <w:t>、废机油桶、废机油滤芯、</w:t>
      </w:r>
      <w:r>
        <w:rPr>
          <w:rFonts w:hint="default" w:ascii="Times New Roman" w:hAnsi="Times New Roman" w:eastAsia="宋体" w:cs="Times New Roman"/>
          <w:color w:val="auto"/>
          <w:sz w:val="24"/>
        </w:rPr>
        <w:t>废刹车油以及生活垃圾。</w:t>
      </w:r>
      <w:r>
        <w:rPr>
          <w:rFonts w:hint="eastAsia" w:ascii="Times New Roman" w:hAnsi="Times New Roman" w:cs="Times New Roman"/>
          <w:color w:val="auto"/>
          <w:sz w:val="24"/>
          <w:lang w:eastAsia="zh-CN"/>
        </w:rPr>
        <w:t>生活垃圾、含油抹布手套交由环卫处理；</w:t>
      </w:r>
      <w:r>
        <w:rPr>
          <w:rFonts w:hint="default" w:ascii="Times New Roman" w:hAnsi="Times New Roman" w:eastAsia="宋体" w:cs="Times New Roman"/>
          <w:color w:val="auto"/>
          <w:sz w:val="24"/>
        </w:rPr>
        <w:t>废零部件、废旧轮胎、废空调滤芯</w:t>
      </w:r>
      <w:r>
        <w:rPr>
          <w:rFonts w:hint="eastAsia" w:ascii="Times New Roman" w:hAnsi="Times New Roman" w:cs="Times New Roman"/>
          <w:color w:val="auto"/>
          <w:sz w:val="24"/>
          <w:lang w:eastAsia="zh-CN"/>
        </w:rPr>
        <w:t>属于一般固废，交由物资回收单位回收处理；</w:t>
      </w:r>
      <w:r>
        <w:rPr>
          <w:rFonts w:hint="default" w:ascii="Times New Roman" w:hAnsi="Times New Roman" w:eastAsia="宋体" w:cs="Times New Roman"/>
          <w:color w:val="auto"/>
          <w:sz w:val="24"/>
        </w:rPr>
        <w:t>废齿轮油、废冷冻液、废机油</w:t>
      </w:r>
      <w:r>
        <w:rPr>
          <w:rFonts w:hint="eastAsia" w:ascii="Times New Roman" w:hAnsi="Times New Roman" w:cs="Times New Roman"/>
          <w:color w:val="auto"/>
          <w:sz w:val="24"/>
          <w:lang w:eastAsia="zh-CN"/>
        </w:rPr>
        <w:t>、</w:t>
      </w:r>
      <w:r>
        <w:rPr>
          <w:rFonts w:hint="default" w:ascii="Times New Roman" w:hAnsi="Times New Roman" w:eastAsia="宋体" w:cs="Times New Roman"/>
          <w:color w:val="auto"/>
          <w:sz w:val="24"/>
        </w:rPr>
        <w:t>废刹车油</w:t>
      </w:r>
      <w:r>
        <w:rPr>
          <w:rFonts w:hint="eastAsia" w:ascii="Times New Roman" w:hAnsi="Times New Roman" w:cs="Times New Roman"/>
          <w:color w:val="auto"/>
          <w:sz w:val="24"/>
          <w:lang w:eastAsia="zh-CN"/>
        </w:rPr>
        <w:t>、废机油桶、废机油滤芯属于</w:t>
      </w:r>
      <w:r>
        <w:rPr>
          <w:rFonts w:hint="eastAsia" w:ascii="Times New Roman" w:hAnsi="Times New Roman" w:eastAsia="宋体" w:cs="Times New Roman"/>
          <w:color w:val="auto"/>
          <w:sz w:val="24"/>
          <w:lang w:eastAsia="zh-CN"/>
        </w:rPr>
        <w:t>危险</w:t>
      </w:r>
      <w:r>
        <w:rPr>
          <w:rFonts w:hint="eastAsia" w:ascii="Times New Roman" w:hAnsi="Times New Roman" w:cs="Times New Roman"/>
          <w:color w:val="auto"/>
          <w:sz w:val="24"/>
          <w:lang w:eastAsia="zh-CN"/>
        </w:rPr>
        <w:t>废物收集于危废暂存间，定期</w:t>
      </w:r>
      <w:r>
        <w:rPr>
          <w:rFonts w:hint="eastAsia" w:ascii="Times New Roman" w:hAnsi="Times New Roman" w:cs="Times New Roman"/>
          <w:color w:val="auto"/>
          <w:sz w:val="24"/>
          <w:lang w:val="en-US" w:eastAsia="zh-CN"/>
        </w:rPr>
        <w:t>交由安徽浩悦环境科技有限责任公司及巢湖市亚庆环保科技有限责任公司处理；废</w:t>
      </w:r>
      <w:r>
        <w:rPr>
          <w:rFonts w:hAnsi="宋体"/>
          <w:sz w:val="24"/>
          <w:szCs w:val="24"/>
        </w:rPr>
        <w:t>铅蓄电池</w:t>
      </w:r>
      <w:r>
        <w:rPr>
          <w:rFonts w:hint="eastAsia" w:hAnsi="宋体"/>
          <w:sz w:val="24"/>
          <w:szCs w:val="24"/>
          <w:lang w:eastAsia="zh-CN"/>
        </w:rPr>
        <w:t>现阶段暂未产生，如后期产生</w:t>
      </w:r>
      <w:r>
        <w:rPr>
          <w:rFonts w:hint="eastAsia" w:hAnsi="宋体"/>
          <w:sz w:val="24"/>
          <w:szCs w:val="24"/>
          <w:lang w:val="en-US" w:eastAsia="zh-CN"/>
        </w:rPr>
        <w:t>承诺</w:t>
      </w:r>
      <w:r>
        <w:rPr>
          <w:rFonts w:hint="eastAsia" w:hAnsi="宋体"/>
          <w:sz w:val="24"/>
          <w:szCs w:val="24"/>
          <w:lang w:eastAsia="zh-CN"/>
        </w:rPr>
        <w:t>定交由有资质单位处理</w:t>
      </w:r>
      <w:r>
        <w:rPr>
          <w:rFonts w:hint="eastAsia" w:ascii="Times New Roman" w:hAnsi="Times New Roman" w:cs="Times New Roman"/>
          <w:color w:val="auto"/>
          <w:sz w:val="24"/>
          <w:lang w:eastAsia="zh-CN"/>
        </w:rPr>
        <w:t>。</w:t>
      </w:r>
    </w:p>
    <w:p>
      <w:pPr>
        <w:pStyle w:val="16"/>
        <w:keepNext w:val="0"/>
        <w:keepLines w:val="0"/>
        <w:pageBreakBefore w:val="0"/>
        <w:widowControl w:val="0"/>
        <w:numPr>
          <w:ilvl w:val="0"/>
          <w:numId w:val="0"/>
        </w:numPr>
        <w:tabs>
          <w:tab w:val="left" w:pos="2631"/>
          <w:tab w:val="left" w:pos="5747"/>
        </w:tabs>
        <w:kinsoku/>
        <w:wordWrap/>
        <w:overflowPunct/>
        <w:topLinePunct w:val="0"/>
        <w:bidi w:val="0"/>
        <w:adjustRightInd/>
        <w:snapToGrid/>
        <w:spacing w:line="360" w:lineRule="auto"/>
        <w:ind w:leftChars="0" w:firstLine="480" w:firstLineChars="200"/>
        <w:jc w:val="both"/>
        <w:textAlignment w:val="auto"/>
        <w:outlineLvl w:val="9"/>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4、污染物排放总量</w:t>
      </w:r>
    </w:p>
    <w:p>
      <w:pPr>
        <w:pStyle w:val="16"/>
        <w:pageBreakBefore w:val="0"/>
        <w:tabs>
          <w:tab w:val="left" w:pos="2631"/>
        </w:tabs>
        <w:kinsoku/>
        <w:wordWrap/>
        <w:overflowPunct/>
        <w:topLinePunct w:val="0"/>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根据计算，</w:t>
      </w:r>
      <w:r>
        <w:rPr>
          <w:rFonts w:hint="default" w:ascii="Times New Roman" w:hAnsi="Times New Roman" w:eastAsia="宋体" w:cs="Times New Roman"/>
          <w:color w:val="auto"/>
          <w:sz w:val="24"/>
          <w:szCs w:val="24"/>
        </w:rPr>
        <w:t>项目排放的废</w:t>
      </w:r>
      <w:r>
        <w:rPr>
          <w:rFonts w:hint="eastAsia" w:ascii="Times New Roman" w:hAnsi="Times New Roman" w:eastAsia="宋体" w:cs="Times New Roman"/>
          <w:color w:val="auto"/>
          <w:sz w:val="24"/>
          <w:szCs w:val="24"/>
          <w:lang w:val="en-US" w:eastAsia="zh-CN"/>
        </w:rPr>
        <w:t>水</w:t>
      </w:r>
      <w:r>
        <w:rPr>
          <w:rFonts w:hint="default" w:ascii="Times New Roman" w:hAnsi="Times New Roman" w:eastAsia="宋体" w:cs="Times New Roman"/>
          <w:color w:val="auto"/>
          <w:sz w:val="24"/>
          <w:szCs w:val="24"/>
        </w:rPr>
        <w:t>中</w:t>
      </w:r>
      <w:r>
        <w:rPr>
          <w:rFonts w:hint="eastAsia" w:ascii="Times New Roman" w:hAnsi="Times New Roman" w:eastAsia="宋体" w:cs="Times New Roman"/>
          <w:color w:val="auto"/>
          <w:sz w:val="24"/>
          <w:szCs w:val="24"/>
          <w:lang w:val="en-US" w:eastAsia="zh-CN"/>
        </w:rPr>
        <w:t>COD、氨氮</w:t>
      </w:r>
      <w:r>
        <w:rPr>
          <w:rFonts w:hint="eastAsia" w:ascii="Times New Roman" w:hAnsi="Times New Roman" w:eastAsia="宋体" w:cs="Times New Roman"/>
          <w:color w:val="auto"/>
          <w:sz w:val="24"/>
          <w:szCs w:val="24"/>
          <w:lang w:eastAsia="zh-CN"/>
        </w:rPr>
        <w:t>的排放总量</w:t>
      </w:r>
      <w:r>
        <w:rPr>
          <w:rFonts w:hint="eastAsia" w:ascii="Times New Roman" w:hAnsi="Times New Roman" w:eastAsia="宋体" w:cs="Times New Roman"/>
          <w:color w:val="auto"/>
          <w:sz w:val="24"/>
          <w:szCs w:val="24"/>
          <w:lang w:val="en-US" w:eastAsia="zh-CN"/>
        </w:rPr>
        <w:t>均</w:t>
      </w:r>
      <w:r>
        <w:rPr>
          <w:rFonts w:hint="default" w:ascii="Times New Roman" w:hAnsi="Times New Roman" w:eastAsia="宋体" w:cs="Times New Roman"/>
          <w:color w:val="auto"/>
          <w:sz w:val="24"/>
          <w:szCs w:val="24"/>
        </w:rPr>
        <w:t>满足总量指标</w:t>
      </w:r>
      <w:r>
        <w:rPr>
          <w:rFonts w:hint="eastAsia" w:ascii="Times New Roman" w:hAnsi="Times New Roman" w:eastAsia="宋体" w:cs="Times New Roman"/>
          <w:color w:val="auto"/>
          <w:sz w:val="24"/>
          <w:szCs w:val="24"/>
          <w:lang w:eastAsia="zh-CN"/>
        </w:rPr>
        <w:t>要求</w:t>
      </w:r>
      <w:r>
        <w:rPr>
          <w:rFonts w:hint="default" w:ascii="Times New Roman" w:hAnsi="Times New Roman" w:eastAsia="宋体" w:cs="Times New Roman"/>
          <w:color w:val="auto"/>
          <w:sz w:val="24"/>
          <w:szCs w:val="24"/>
        </w:rPr>
        <w:t>。</w:t>
      </w:r>
    </w:p>
    <w:p>
      <w:pPr>
        <w:keepNext w:val="0"/>
        <w:keepLines w:val="0"/>
        <w:pageBreakBefore w:val="0"/>
        <w:widowControl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五、工程建设对环境的影响</w:t>
      </w:r>
    </w:p>
    <w:p>
      <w:pPr>
        <w:pStyle w:val="10"/>
        <w:keepNext w:val="0"/>
        <w:keepLines w:val="0"/>
        <w:pageBreakBefore w:val="0"/>
        <w:kinsoku/>
        <w:wordWrap/>
        <w:overflowPunct/>
        <w:topLinePunct w:val="0"/>
        <w:bidi w:val="0"/>
        <w:adjustRightInd/>
        <w:snapToGrid/>
        <w:spacing w:before="0" w:beforeAutospacing="0" w:after="0" w:afterAutospacing="0" w:line="360" w:lineRule="auto"/>
        <w:ind w:firstLine="480" w:firstLineChars="200"/>
        <w:textAlignment w:val="auto"/>
        <w:outlineLvl w:val="9"/>
        <w:rPr>
          <w:rFonts w:hint="default" w:ascii="Times New Roman" w:hAnsi="Times New Roman" w:eastAsia="宋体" w:cs="Times New Roman"/>
        </w:rPr>
      </w:pPr>
      <w:r>
        <w:rPr>
          <w:rFonts w:hint="default" w:ascii="Times New Roman" w:hAnsi="Times New Roman" w:eastAsia="宋体" w:cs="Times New Roman"/>
          <w:kern w:val="2"/>
        </w:rPr>
        <w:t>根据《</w:t>
      </w:r>
      <w:r>
        <w:rPr>
          <w:rFonts w:hint="eastAsia" w:ascii="Times New Roman" w:hAnsi="Times New Roman" w:eastAsia="宋体" w:cs="Times New Roman"/>
          <w:color w:val="auto"/>
          <w:kern w:val="2"/>
          <w:szCs w:val="24"/>
          <w:lang w:val="en-US" w:eastAsia="zh-CN"/>
        </w:rPr>
        <w:t>合肥元进汽车有限公司哈弗汽车4s店项目</w:t>
      </w:r>
      <w:r>
        <w:rPr>
          <w:rFonts w:hint="default" w:ascii="Times New Roman" w:hAnsi="Times New Roman" w:eastAsia="宋体" w:cs="Times New Roman"/>
          <w:color w:val="000000"/>
          <w:shd w:val="clear" w:color="auto" w:fill="FFFFFF"/>
        </w:rPr>
        <w:t>竣工环境保</w:t>
      </w:r>
      <w:r>
        <w:rPr>
          <w:rFonts w:hint="default" w:ascii="Times New Roman" w:hAnsi="Times New Roman" w:eastAsia="宋体" w:cs="Times New Roman"/>
        </w:rPr>
        <w:t>护验收监测报告表</w:t>
      </w:r>
      <w:r>
        <w:rPr>
          <w:rFonts w:hint="default" w:ascii="Times New Roman" w:hAnsi="Times New Roman" w:eastAsia="宋体" w:cs="Times New Roman"/>
          <w:kern w:val="2"/>
        </w:rPr>
        <w:t>》中监测结果，本项目排放的废水、废气、噪声、固体废物均达到验收标准，工程建设对外环境的影响较小。</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六、验收结论</w:t>
      </w:r>
    </w:p>
    <w:p>
      <w:pPr>
        <w:pStyle w:val="19"/>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kern w:val="2"/>
          <w:sz w:val="24"/>
          <w:szCs w:val="24"/>
          <w:lang w:val="en-US" w:eastAsia="zh-CN" w:bidi="ar-SA"/>
        </w:rPr>
        <w:t>按《建设项目竣工环境保护验收暂行办法》中的规定，项目执行了环境影响评价和“三同时”制度，环境保护手续齐全，在实施过程中基本按照环评文件及批复要求配套建设了相应的环境保护设施，落实了相应的环境保护措施，废气、废水、噪声达标排放，符合环境保护验收条件，</w:t>
      </w:r>
      <w:r>
        <w:rPr>
          <w:rFonts w:hint="default" w:ascii="Times New Roman" w:hAnsi="Times New Roman" w:eastAsia="宋体" w:cs="Times New Roman"/>
          <w:color w:val="000000"/>
          <w:sz w:val="24"/>
        </w:rPr>
        <w:t>验收组</w:t>
      </w:r>
      <w:r>
        <w:rPr>
          <w:rFonts w:hint="default" w:ascii="Times New Roman" w:hAnsi="Times New Roman" w:eastAsia="宋体" w:cs="Times New Roman"/>
          <w:color w:val="000000"/>
          <w:sz w:val="24"/>
          <w:lang w:eastAsia="zh-CN"/>
        </w:rPr>
        <w:t>同意</w:t>
      </w:r>
      <w:r>
        <w:rPr>
          <w:rFonts w:hint="default" w:ascii="Times New Roman" w:hAnsi="Times New Roman" w:eastAsia="宋体" w:cs="Times New Roman"/>
          <w:color w:val="000000"/>
          <w:sz w:val="24"/>
        </w:rPr>
        <w:t>项目通过环保验收。</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七、建议要求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r>
        <w:rPr>
          <w:rFonts w:hint="default" w:ascii="Times New Roman" w:hAnsi="Times New Roman" w:eastAsia="宋体" w:cs="Times New Roman"/>
          <w:kern w:val="0"/>
          <w:sz w:val="24"/>
          <w:szCs w:val="24"/>
          <w:lang w:val="en-US" w:eastAsia="zh-CN" w:bidi="ar-SA"/>
        </w:rPr>
        <w:t>建议企业做好各类环保设施的日常维护、管理，保证环保设施的持续有效运行；</w:t>
      </w:r>
    </w:p>
    <w:p>
      <w:pPr>
        <w:pStyle w:val="8"/>
        <w:pageBreakBefore w:val="0"/>
        <w:kinsoku/>
        <w:wordWrap/>
        <w:overflowPunct/>
        <w:topLinePunct w:val="0"/>
        <w:bidi w:val="0"/>
        <w:adjustRightInd/>
        <w:snapToGrid/>
        <w:spacing w:line="360" w:lineRule="auto"/>
        <w:textAlignment w:val="auto"/>
        <w:outlineLvl w:val="9"/>
        <w:rPr>
          <w:rFonts w:hint="default"/>
          <w:lang w:val="en-US" w:eastAsia="zh-CN"/>
        </w:rPr>
      </w:pPr>
      <w:r>
        <w:rPr>
          <w:rFonts w:hint="eastAsia" w:ascii="Times New Roman" w:hAnsi="Times New Roman" w:cs="Times New Roman"/>
          <w:kern w:val="0"/>
          <w:sz w:val="24"/>
          <w:szCs w:val="24"/>
          <w:lang w:val="en-US" w:eastAsia="zh-CN" w:bidi="ar-SA"/>
        </w:rPr>
        <w:t>2、完善环保标识标牌。</w:t>
      </w:r>
    </w:p>
    <w:p>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default" w:ascii="Times New Roman" w:hAnsi="Times New Roman" w:eastAsia="宋体" w:cs="Times New Roman"/>
          <w:b/>
          <w:color w:val="000000"/>
          <w:sz w:val="24"/>
        </w:rPr>
      </w:pPr>
      <w:r>
        <w:rPr>
          <w:rFonts w:hint="default" w:ascii="Times New Roman" w:hAnsi="Times New Roman" w:eastAsia="宋体" w:cs="Times New Roman"/>
          <w:b/>
          <w:color w:val="000000"/>
          <w:sz w:val="24"/>
        </w:rPr>
        <w:t>八、验收人员信息</w:t>
      </w:r>
    </w:p>
    <w:p>
      <w:pPr>
        <w:pStyle w:val="10"/>
        <w:keepNext w:val="0"/>
        <w:keepLines w:val="0"/>
        <w:pageBreakBefore w:val="0"/>
        <w:kinsoku/>
        <w:wordWrap/>
        <w:overflowPunct/>
        <w:topLinePunct w:val="0"/>
        <w:bidi w:val="0"/>
        <w:adjustRightInd/>
        <w:snapToGrid/>
        <w:spacing w:before="0" w:beforeAutospacing="0" w:after="0" w:afterAutospacing="0" w:line="360" w:lineRule="auto"/>
        <w:ind w:firstLine="477" w:firstLineChars="199"/>
        <w:textAlignment w:val="auto"/>
        <w:outlineLvl w:val="9"/>
        <w:rPr>
          <w:rFonts w:hint="eastAsia" w:ascii="Times New Roman" w:hAnsi="Times New Roman" w:eastAsia="宋体" w:cs="Times New Roman"/>
          <w:color w:val="auto"/>
          <w:kern w:val="2"/>
          <w:sz w:val="24"/>
          <w:szCs w:val="22"/>
          <w:lang w:val="en-US" w:eastAsia="zh-CN" w:bidi="ar-SA"/>
        </w:rPr>
      </w:pPr>
      <w:r>
        <w:rPr>
          <w:rFonts w:hint="default" w:ascii="Times New Roman" w:hAnsi="Times New Roman" w:eastAsia="宋体" w:cs="Times New Roman"/>
        </w:rPr>
        <w:t>详见验收组签到表。</w:t>
      </w: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eastAsia" w:ascii="Times New Roman" w:hAnsi="Times New Roman" w:eastAsia="宋体" w:cs="Times New Roman"/>
          <w:kern w:val="0"/>
          <w:sz w:val="24"/>
          <w:szCs w:val="24"/>
          <w:lang w:val="en-US" w:eastAsia="zh-CN" w:bidi="ar-SA"/>
        </w:rPr>
      </w:pPr>
    </w:p>
    <w:p>
      <w:pPr>
        <w:pStyle w:val="5"/>
        <w:pageBreakBefore w:val="0"/>
        <w:kinsoku/>
        <w:wordWrap/>
        <w:overflowPunct/>
        <w:topLinePunct w:val="0"/>
        <w:bidi w:val="0"/>
        <w:adjustRightInd/>
        <w:snapToGrid/>
        <w:spacing w:after="0" w:line="360" w:lineRule="auto"/>
        <w:jc w:val="right"/>
        <w:textAlignment w:val="auto"/>
        <w:outlineLvl w:val="9"/>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合肥元进汽车有限公司</w:t>
      </w:r>
      <w:r>
        <w:rPr>
          <w:rFonts w:hint="default" w:ascii="Times New Roman" w:hAnsi="Times New Roman" w:eastAsia="宋体" w:cs="Times New Roman"/>
          <w:kern w:val="0"/>
          <w:sz w:val="24"/>
          <w:szCs w:val="24"/>
          <w:lang w:val="en-US" w:eastAsia="zh-CN" w:bidi="ar-SA"/>
        </w:rPr>
        <w:t xml:space="preserve">                          </w:t>
      </w:r>
    </w:p>
    <w:p>
      <w:pPr>
        <w:pStyle w:val="5"/>
        <w:pageBreakBefore w:val="0"/>
        <w:kinsoku/>
        <w:wordWrap/>
        <w:overflowPunct/>
        <w:topLinePunct w:val="0"/>
        <w:bidi w:val="0"/>
        <w:adjustRightInd/>
        <w:snapToGrid/>
        <w:spacing w:after="0" w:line="360" w:lineRule="auto"/>
        <w:jc w:val="right"/>
        <w:textAlignment w:val="auto"/>
        <w:outlineLvl w:val="9"/>
        <w:rPr>
          <w:rFonts w:hint="default"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 xml:space="preserve"> 20</w:t>
      </w:r>
      <w:r>
        <w:rPr>
          <w:rFonts w:hint="eastAsia" w:ascii="Times New Roman" w:hAnsi="Times New Roman" w:eastAsia="宋体" w:cs="Times New Roman"/>
          <w:kern w:val="0"/>
          <w:sz w:val="24"/>
          <w:szCs w:val="24"/>
          <w:lang w:val="en-US" w:eastAsia="zh-CN" w:bidi="ar-SA"/>
        </w:rPr>
        <w:t>21</w:t>
      </w:r>
      <w:r>
        <w:rPr>
          <w:rFonts w:hint="default" w:ascii="Times New Roman" w:hAnsi="Times New Roman" w:eastAsia="宋体" w:cs="Times New Roman"/>
          <w:kern w:val="0"/>
          <w:sz w:val="24"/>
          <w:szCs w:val="24"/>
          <w:lang w:val="en-US" w:eastAsia="zh-CN" w:bidi="ar-SA"/>
        </w:rPr>
        <w:t>年</w:t>
      </w:r>
      <w:r>
        <w:rPr>
          <w:rFonts w:hint="eastAsia" w:ascii="Times New Roman" w:hAnsi="Times New Roman" w:eastAsia="宋体" w:cs="Times New Roman"/>
          <w:kern w:val="0"/>
          <w:sz w:val="24"/>
          <w:szCs w:val="24"/>
          <w:lang w:val="en-US" w:eastAsia="zh-CN" w:bidi="ar-SA"/>
        </w:rPr>
        <w:t>01</w:t>
      </w:r>
      <w:r>
        <w:rPr>
          <w:rFonts w:hint="default" w:ascii="Times New Roman" w:hAnsi="Times New Roman" w:eastAsia="宋体" w:cs="Times New Roman"/>
          <w:kern w:val="0"/>
          <w:sz w:val="24"/>
          <w:szCs w:val="24"/>
          <w:lang w:val="en-US" w:eastAsia="zh-CN" w:bidi="ar-SA"/>
        </w:rPr>
        <w:t>月</w:t>
      </w:r>
      <w:r>
        <w:rPr>
          <w:rFonts w:hint="eastAsia" w:ascii="Times New Roman" w:hAnsi="Times New Roman" w:eastAsia="宋体" w:cs="Times New Roman"/>
          <w:kern w:val="0"/>
          <w:sz w:val="24"/>
          <w:szCs w:val="24"/>
          <w:lang w:val="en-US" w:eastAsia="zh-CN" w:bidi="ar-SA"/>
        </w:rPr>
        <w:t>19</w:t>
      </w:r>
      <w:r>
        <w:rPr>
          <w:rFonts w:hint="default" w:ascii="Times New Roman" w:hAnsi="Times New Roman" w:eastAsia="宋体" w:cs="Times New Roman"/>
          <w:kern w:val="0"/>
          <w:sz w:val="24"/>
          <w:szCs w:val="24"/>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20AECF"/>
    <w:multiLevelType w:val="singleLevel"/>
    <w:tmpl w:val="BC20AECF"/>
    <w:lvl w:ilvl="0" w:tentative="0">
      <w:start w:val="1"/>
      <w:numFmt w:val="decimal"/>
      <w:suff w:val="nothing"/>
      <w:lvlText w:val="%1、"/>
      <w:lvlJc w:val="left"/>
    </w:lvl>
  </w:abstractNum>
  <w:abstractNum w:abstractNumId="1">
    <w:nsid w:val="C3C0F191"/>
    <w:multiLevelType w:val="singleLevel"/>
    <w:tmpl w:val="C3C0F191"/>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B004A8"/>
    <w:rsid w:val="2DBA2533"/>
    <w:rsid w:val="34843B0E"/>
    <w:rsid w:val="372A0E87"/>
    <w:rsid w:val="3BB54ED0"/>
    <w:rsid w:val="3D75567C"/>
    <w:rsid w:val="513D7A8F"/>
    <w:rsid w:val="58A3296A"/>
    <w:rsid w:val="6B615FC3"/>
    <w:rsid w:val="7510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spacing w:before="240" w:after="180"/>
      <w:outlineLvl w:val="1"/>
    </w:pPr>
    <w:rPr>
      <w:rFonts w:ascii="Arial" w:hAnsi="Arial" w:eastAsia="黑体"/>
      <w:b/>
      <w:sz w:val="36"/>
    </w:rPr>
  </w:style>
  <w:style w:type="character" w:default="1" w:styleId="13">
    <w:name w:val="Default Paragraph Font"/>
    <w:link w:val="14"/>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styleId="3">
    <w:name w:val="Salutation"/>
    <w:basedOn w:val="1"/>
    <w:next w:val="1"/>
    <w:qFormat/>
    <w:uiPriority w:val="99"/>
  </w:style>
  <w:style w:type="paragraph" w:styleId="5">
    <w:name w:val="Body Text"/>
    <w:basedOn w:val="1"/>
    <w:qFormat/>
    <w:uiPriority w:val="0"/>
  </w:style>
  <w:style w:type="paragraph" w:styleId="6">
    <w:name w:val="Body Text Indent"/>
    <w:basedOn w:val="1"/>
    <w:next w:val="7"/>
    <w:qFormat/>
    <w:uiPriority w:val="0"/>
    <w:pPr>
      <w:ind w:firstLine="538" w:firstLineChars="192"/>
    </w:pPr>
    <w:rPr>
      <w:sz w:val="28"/>
    </w:rPr>
  </w:style>
  <w:style w:type="paragraph" w:styleId="7">
    <w:name w:val="Body Text Indent 2"/>
    <w:basedOn w:val="1"/>
    <w:next w:val="8"/>
    <w:qFormat/>
    <w:uiPriority w:val="0"/>
    <w:pPr>
      <w:spacing w:before="120" w:line="360" w:lineRule="auto"/>
      <w:ind w:firstLine="527"/>
    </w:pPr>
    <w:rPr>
      <w:sz w:val="24"/>
      <w:szCs w:val="20"/>
    </w:rPr>
  </w:style>
  <w:style w:type="paragraph" w:styleId="8">
    <w:name w:val="Body Text First Indent 2"/>
    <w:basedOn w:val="6"/>
    <w:next w:val="1"/>
    <w:unhideWhenUsed/>
    <w:qFormat/>
    <w:uiPriority w:val="99"/>
    <w:pPr>
      <w:ind w:firstLine="420"/>
    </w:pPr>
  </w:style>
  <w:style w:type="paragraph" w:styleId="9">
    <w:name w:val="Body Text 2"/>
    <w:basedOn w:val="1"/>
    <w:next w:val="1"/>
    <w:unhideWhenUsed/>
    <w:qFormat/>
    <w:uiPriority w:val="99"/>
    <w:pPr>
      <w:spacing w:after="120" w:line="480" w:lineRule="auto"/>
    </w:pPr>
  </w:style>
  <w:style w:type="paragraph" w:styleId="10">
    <w:name w:val="Normal (Web)"/>
    <w:basedOn w:val="1"/>
    <w:qFormat/>
    <w:uiPriority w:val="0"/>
    <w:pPr>
      <w:spacing w:before="100" w:beforeAutospacing="1" w:after="100"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 Char Char Char Char"/>
    <w:basedOn w:val="1"/>
    <w:link w:val="13"/>
    <w:qFormat/>
    <w:uiPriority w:val="0"/>
    <w:pPr>
      <w:spacing w:line="300" w:lineRule="auto"/>
      <w:ind w:firstLine="200" w:firstLineChars="200"/>
    </w:pPr>
  </w:style>
  <w:style w:type="character" w:styleId="15">
    <w:name w:val="Strong"/>
    <w:basedOn w:val="13"/>
    <w:qFormat/>
    <w:uiPriority w:val="0"/>
    <w:rPr>
      <w:b/>
    </w:rPr>
  </w:style>
  <w:style w:type="paragraph" w:customStyle="1" w:styleId="16">
    <w:name w:val="Default"/>
    <w:unhideWhenUsed/>
    <w:qFormat/>
    <w:uiPriority w:val="0"/>
    <w:pPr>
      <w:widowControl w:val="0"/>
      <w:autoSpaceDE w:val="0"/>
      <w:autoSpaceDN w:val="0"/>
      <w:adjustRightInd w:val="0"/>
    </w:pPr>
    <w:rPr>
      <w:rFonts w:hint="eastAsia" w:ascii="黑体" w:hAnsi="黑体" w:eastAsia="黑体" w:cs="Times New Roman"/>
      <w:color w:val="000000"/>
      <w:sz w:val="24"/>
      <w:szCs w:val="22"/>
      <w:lang w:val="en-US" w:eastAsia="zh-CN" w:bidi="ar-SA"/>
    </w:rPr>
  </w:style>
  <w:style w:type="paragraph" w:customStyle="1" w:styleId="17">
    <w:name w:val="BIAOGE"/>
    <w:basedOn w:val="1"/>
    <w:qFormat/>
    <w:uiPriority w:val="0"/>
    <w:pPr>
      <w:jc w:val="center"/>
    </w:pPr>
    <w:rPr>
      <w:bCs/>
      <w:snapToGrid/>
      <w:kern w:val="2"/>
      <w:sz w:val="21"/>
      <w:szCs w:val="21"/>
    </w:rPr>
  </w:style>
  <w:style w:type="paragraph" w:customStyle="1" w:styleId="18">
    <w:name w:val="列出段落1"/>
    <w:basedOn w:val="1"/>
    <w:qFormat/>
    <w:uiPriority w:val="34"/>
    <w:pPr>
      <w:ind w:firstLine="420" w:firstLineChars="200"/>
    </w:pPr>
  </w:style>
  <w:style w:type="paragraph" w:customStyle="1" w:styleId="19">
    <w:name w:val="普通(网站)1"/>
    <w:basedOn w:val="1"/>
    <w:qFormat/>
    <w:uiPriority w:val="0"/>
    <w:pPr>
      <w:adjustRightInd/>
      <w:snapToGrid/>
      <w:spacing w:beforeAutospacing="1" w:afterAutospacing="1"/>
    </w:pPr>
    <w:rPr>
      <w:rFonts w:ascii="宋体" w:hAnsi="宋体" w:eastAsia="宋体" w:cs="宋体"/>
      <w:sz w:val="24"/>
      <w:szCs w:val="24"/>
    </w:rPr>
  </w:style>
  <w:style w:type="paragraph" w:customStyle="1" w:styleId="20">
    <w:name w:val="报告书标题2"/>
    <w:basedOn w:val="4"/>
    <w:qFormat/>
    <w:uiPriority w:val="0"/>
    <w:pPr>
      <w:spacing w:before="0" w:after="0" w:line="300" w:lineRule="auto"/>
    </w:pPr>
    <w:rPr>
      <w:rFonts w:ascii="黑体" w:hAnsi="黑体"/>
      <w:b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2020-12-14T03:00:00Z</dcterms:created>
  <dc:creator>Administrator.USER-20200414DY</dc:creator>
  <cp:lastModifiedBy>姚凯</cp:lastModifiedBy>
  <dcterms:modified xsi:type="dcterms:W3CDTF">2021-03-08T14:00:59Z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